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8BE" w:rsidRDefault="005C7211" w:rsidP="004268BE">
      <w:pPr>
        <w:pStyle w:val="Heading1"/>
        <w:jc w:val="both"/>
      </w:pPr>
      <w:r>
        <w:t>OTTOMAN HERITAGE TOURISM FLOWS IN MACEDONIA</w:t>
      </w:r>
      <w:r w:rsidR="004268BE">
        <w:t xml:space="preserve"> </w:t>
      </w:r>
    </w:p>
    <w:p w:rsidR="004268BE" w:rsidRDefault="004268BE" w:rsidP="004268BE">
      <w:pPr>
        <w:jc w:val="both"/>
      </w:pPr>
    </w:p>
    <w:p w:rsidR="004268BE" w:rsidRPr="001E1EAE" w:rsidRDefault="005C7211" w:rsidP="004268BE">
      <w:pPr>
        <w:pStyle w:val="Ime1"/>
        <w:jc w:val="both"/>
      </w:pPr>
      <w:r>
        <w:t>Ivanka Nestoroska</w:t>
      </w:r>
      <w:r w:rsidR="004268BE" w:rsidRPr="001E1EAE">
        <w:rPr>
          <w:rStyle w:val="FootnoteReference"/>
        </w:rPr>
        <w:footnoteReference w:id="1"/>
      </w:r>
      <w:r w:rsidR="004268BE" w:rsidRPr="001E1EAE">
        <w:t xml:space="preserve">; </w:t>
      </w:r>
      <w:r w:rsidR="004268BE">
        <w:t>Biljana Petrevska</w:t>
      </w:r>
      <w:r w:rsidR="004268BE" w:rsidRPr="001E1EAE">
        <w:rPr>
          <w:rStyle w:val="FootnoteReference"/>
        </w:rPr>
        <w:t xml:space="preserve"> </w:t>
      </w:r>
      <w:r w:rsidR="004268BE" w:rsidRPr="001E1EAE">
        <w:rPr>
          <w:rStyle w:val="FootnoteReference"/>
        </w:rPr>
        <w:footnoteReference w:id="2"/>
      </w:r>
      <w:r w:rsidR="004268BE" w:rsidRPr="001E1EAE">
        <w:t>;</w:t>
      </w:r>
      <w:r w:rsidR="004268BE" w:rsidRPr="00541D42">
        <w:t xml:space="preserve"> </w:t>
      </w:r>
      <w:r>
        <w:t>Petar Namicev</w:t>
      </w:r>
      <w:r w:rsidR="004268BE" w:rsidRPr="001E1EAE">
        <w:rPr>
          <w:rStyle w:val="FootnoteReference"/>
        </w:rPr>
        <w:t xml:space="preserve"> </w:t>
      </w:r>
      <w:r w:rsidR="004268BE" w:rsidRPr="001E1EAE">
        <w:rPr>
          <w:rStyle w:val="FootnoteReference"/>
        </w:rPr>
        <w:footnoteReference w:id="3"/>
      </w:r>
    </w:p>
    <w:p w:rsidR="004268BE" w:rsidRDefault="004268BE" w:rsidP="004268BE">
      <w:pPr>
        <w:jc w:val="both"/>
      </w:pPr>
    </w:p>
    <w:p w:rsidR="004268BE" w:rsidRDefault="004268BE" w:rsidP="004268BE">
      <w:pPr>
        <w:pStyle w:val="Heading1"/>
        <w:jc w:val="both"/>
      </w:pPr>
      <w:bookmarkStart w:id="0" w:name="OLE_LINK16"/>
      <w:bookmarkStart w:id="1" w:name="OLE_LINK17"/>
      <w:r>
        <w:t>Abstract</w:t>
      </w:r>
    </w:p>
    <w:bookmarkEnd w:id="0"/>
    <w:bookmarkEnd w:id="1"/>
    <w:p w:rsidR="004268BE" w:rsidRDefault="004268BE" w:rsidP="004268BE">
      <w:pPr>
        <w:jc w:val="both"/>
      </w:pPr>
    </w:p>
    <w:p w:rsidR="00561C45" w:rsidRPr="00561C45" w:rsidRDefault="00561C45" w:rsidP="00561C45">
      <w:pPr>
        <w:spacing w:line="276" w:lineRule="auto"/>
        <w:jc w:val="both"/>
        <w:rPr>
          <w:rFonts w:ascii="Times New Roman" w:hAnsi="Times New Roman"/>
          <w:i/>
          <w:sz w:val="24"/>
          <w:szCs w:val="24"/>
        </w:rPr>
      </w:pPr>
      <w:r w:rsidRPr="00561C45">
        <w:rPr>
          <w:rFonts w:ascii="Times New Roman" w:hAnsi="Times New Roman"/>
          <w:i/>
          <w:sz w:val="24"/>
          <w:szCs w:val="24"/>
        </w:rPr>
        <w:t>Five centuries of Ottoman oppression in Macedonia has left deep traces as a real mixture of cultures and religions. The remnants of that turbulent time are noticeable today in more than 150 different cultural relicts dispersed over the whole territory, out of which more than half may be valorized in tourism manner. Yet, currently only some 20 original sites are on the list for tour visiting. The aim of the research is to investigate presence of current and potential tourism heritage flows based upon cultural heritage in Macedonia dating from the Ottoman period. This is done by employing  the Saint Gall</w:t>
      </w:r>
      <w:r>
        <w:rPr>
          <w:rFonts w:ascii="Times New Roman" w:hAnsi="Times New Roman"/>
          <w:i/>
          <w:sz w:val="24"/>
          <w:szCs w:val="24"/>
        </w:rPr>
        <w:t>en Destination Management</w:t>
      </w:r>
      <w:r w:rsidRPr="00561C45">
        <w:rPr>
          <w:rFonts w:ascii="Times New Roman" w:hAnsi="Times New Roman"/>
          <w:i/>
          <w:sz w:val="24"/>
          <w:szCs w:val="24"/>
        </w:rPr>
        <w:t xml:space="preserve"> model which enables reconstruction of strategic visitors’ flow. The qualitative data analysis is derived by conducting interviews with local tourist guides. Based on findings, the study produced maps on the current Ottoman heritage tourism routes thus enabling better understanding of their shape. Furthermore, several new routes are identified as strategic visitors’ flows, which may enhance </w:t>
      </w:r>
      <w:r>
        <w:rPr>
          <w:rFonts w:ascii="Times New Roman" w:hAnsi="Times New Roman"/>
          <w:i/>
          <w:sz w:val="24"/>
          <w:szCs w:val="24"/>
        </w:rPr>
        <w:t xml:space="preserve">further </w:t>
      </w:r>
      <w:r w:rsidRPr="00561C45">
        <w:rPr>
          <w:rFonts w:ascii="Times New Roman" w:hAnsi="Times New Roman"/>
          <w:i/>
          <w:sz w:val="24"/>
          <w:szCs w:val="24"/>
        </w:rPr>
        <w:t>tourism development of the country. Finally, the study recommends design and development of an Ottoman heritage tourism product within the frames of cultural tourism development at regional, or even national level.</w:t>
      </w:r>
    </w:p>
    <w:p w:rsidR="004268BE" w:rsidRDefault="004268BE" w:rsidP="004268BE">
      <w:pPr>
        <w:spacing w:after="0"/>
        <w:jc w:val="both"/>
        <w:rPr>
          <w:rFonts w:ascii="Times New Roman" w:hAnsi="Times New Roman"/>
          <w:b/>
          <w:bCs/>
        </w:rPr>
      </w:pPr>
    </w:p>
    <w:p w:rsidR="004268BE" w:rsidRDefault="004268BE" w:rsidP="004268BE">
      <w:pPr>
        <w:spacing w:after="0"/>
        <w:jc w:val="both"/>
        <w:rPr>
          <w:rFonts w:ascii="Times New Roman" w:hAnsi="Times New Roman"/>
          <w:i/>
        </w:rPr>
      </w:pPr>
      <w:r w:rsidRPr="005F2703">
        <w:rPr>
          <w:rFonts w:ascii="Times New Roman" w:hAnsi="Times New Roman"/>
          <w:b/>
          <w:bCs/>
        </w:rPr>
        <w:t>Key Words:</w:t>
      </w:r>
      <w:r w:rsidRPr="005F2703">
        <w:rPr>
          <w:rFonts w:ascii="Times New Roman" w:hAnsi="Times New Roman"/>
        </w:rPr>
        <w:t xml:space="preserve"> </w:t>
      </w:r>
      <w:r w:rsidR="005C7211">
        <w:rPr>
          <w:rFonts w:ascii="Times New Roman" w:hAnsi="Times New Roman"/>
          <w:i/>
        </w:rPr>
        <w:t xml:space="preserve">Ottoman heritage sites, Strategic visitors flows, </w:t>
      </w:r>
      <w:r w:rsidR="00BD5D81">
        <w:rPr>
          <w:rFonts w:ascii="Times New Roman" w:hAnsi="Times New Roman"/>
          <w:i/>
        </w:rPr>
        <w:t>Tourism</w:t>
      </w:r>
    </w:p>
    <w:p w:rsidR="004268BE" w:rsidRPr="005F2703" w:rsidRDefault="004268BE" w:rsidP="004268BE">
      <w:pPr>
        <w:spacing w:after="0"/>
        <w:jc w:val="both"/>
        <w:rPr>
          <w:rFonts w:ascii="Times New Roman" w:hAnsi="Times New Roman"/>
          <w:i/>
        </w:rPr>
      </w:pPr>
    </w:p>
    <w:p w:rsidR="004268BE" w:rsidRPr="001529C9" w:rsidRDefault="004268BE" w:rsidP="004268BE">
      <w:pPr>
        <w:spacing w:after="0"/>
        <w:jc w:val="both"/>
        <w:rPr>
          <w:rFonts w:ascii="Times New Roman" w:hAnsi="Times New Roman"/>
          <w:i/>
        </w:rPr>
      </w:pPr>
      <w:r w:rsidRPr="001529C9">
        <w:rPr>
          <w:rFonts w:ascii="Times New Roman" w:hAnsi="Times New Roman"/>
          <w:b/>
          <w:bCs/>
        </w:rPr>
        <w:t>JEL classification:</w:t>
      </w:r>
      <w:r w:rsidRPr="001529C9">
        <w:rPr>
          <w:rFonts w:ascii="Times New Roman" w:hAnsi="Times New Roman"/>
        </w:rPr>
        <w:t xml:space="preserve"> </w:t>
      </w:r>
      <w:r w:rsidR="005C7211">
        <w:rPr>
          <w:rFonts w:ascii="Times New Roman" w:hAnsi="Times New Roman"/>
          <w:i/>
        </w:rPr>
        <w:t>L83, Z32</w:t>
      </w:r>
    </w:p>
    <w:p w:rsidR="00420A61" w:rsidRDefault="00420A61" w:rsidP="00BD5D81">
      <w:pPr>
        <w:pStyle w:val="Apstrakt"/>
      </w:pPr>
      <w:r>
        <w:t xml:space="preserve">  </w:t>
      </w:r>
      <w:bookmarkStart w:id="2" w:name="_GoBack"/>
      <w:bookmarkEnd w:id="2"/>
    </w:p>
    <w:p w:rsidR="00DD0E82" w:rsidRDefault="00DD0E82" w:rsidP="00DD0E82">
      <w:pPr>
        <w:pStyle w:val="Heading1"/>
        <w:spacing w:after="120"/>
      </w:pPr>
      <w:r>
        <w:lastRenderedPageBreak/>
        <w:t>Introduction</w:t>
      </w:r>
    </w:p>
    <w:p w:rsidR="00D10E1F" w:rsidRDefault="00D10E1F" w:rsidP="00D10E1F">
      <w:pPr>
        <w:spacing w:after="120" w:line="240" w:lineRule="auto"/>
        <w:jc w:val="both"/>
        <w:rPr>
          <w:rFonts w:ascii="Times New Roman" w:hAnsi="Times New Roman"/>
          <w:noProof/>
          <w:sz w:val="24"/>
          <w:szCs w:val="24"/>
          <w:lang w:eastAsia="he-IL"/>
        </w:rPr>
      </w:pPr>
      <w:r w:rsidRPr="004E0592">
        <w:rPr>
          <w:rFonts w:ascii="Times New Roman" w:hAnsi="Times New Roman"/>
          <w:noProof/>
          <w:sz w:val="24"/>
          <w:szCs w:val="24"/>
          <w:lang w:eastAsia="he-IL"/>
        </w:rPr>
        <w:t>Cultural tourism supported by heritage sites, is one of the leading motives in tourism industry resulting in development of specific tourism products (</w:t>
      </w:r>
      <w:r w:rsidRPr="004E0592">
        <w:rPr>
          <w:rFonts w:ascii="Times New Roman" w:hAnsi="Times New Roman"/>
          <w:sz w:val="24"/>
          <w:szCs w:val="24"/>
          <w:lang w:eastAsia="mk-MK"/>
        </w:rPr>
        <w:t>Bond et al., 2015; Dinis &amp; Krakover, 2015)</w:t>
      </w:r>
      <w:r w:rsidRPr="004E0592">
        <w:rPr>
          <w:rFonts w:ascii="Times New Roman" w:hAnsi="Times New Roman"/>
          <w:noProof/>
          <w:sz w:val="24"/>
          <w:szCs w:val="24"/>
          <w:lang w:eastAsia="he-IL"/>
        </w:rPr>
        <w:t>. The heritage sites are often destined to be leading or supporting spots on the tourism course generally being designed for specific groups of tourists and visitors (</w:t>
      </w:r>
      <w:r w:rsidRPr="004E0592">
        <w:rPr>
          <w:rFonts w:ascii="Times New Roman" w:hAnsi="Times New Roman"/>
          <w:sz w:val="24"/>
          <w:szCs w:val="24"/>
        </w:rPr>
        <w:t>Moscardo &amp; Pearce, 1999</w:t>
      </w:r>
      <w:r w:rsidRPr="004E0592">
        <w:rPr>
          <w:rFonts w:ascii="Times New Roman" w:hAnsi="Times New Roman"/>
          <w:sz w:val="24"/>
          <w:szCs w:val="24"/>
          <w:lang w:eastAsia="mk-MK"/>
        </w:rPr>
        <w:t>)</w:t>
      </w:r>
      <w:r w:rsidRPr="004E0592">
        <w:rPr>
          <w:rFonts w:ascii="Times New Roman" w:hAnsi="Times New Roman"/>
          <w:noProof/>
          <w:sz w:val="24"/>
          <w:szCs w:val="24"/>
          <w:lang w:eastAsia="he-IL"/>
        </w:rPr>
        <w:t>. Heritage is a rasing tourism product that provides tourists with experiences based on the (in)tangible remains of the past. This resulted in inevitable relationship between the cultural heritage and tourism (</w:t>
      </w:r>
      <w:r w:rsidRPr="004E0592">
        <w:rPr>
          <w:rFonts w:ascii="Times New Roman" w:hAnsi="Times New Roman"/>
          <w:sz w:val="24"/>
          <w:szCs w:val="24"/>
        </w:rPr>
        <w:t>Fonseca &amp; Ramos, 2012; Garrod &amp; Fyall, 2000; Loulanski &amp; Loulanski, 2011)</w:t>
      </w:r>
      <w:r>
        <w:rPr>
          <w:rFonts w:ascii="Times New Roman" w:hAnsi="Times New Roman"/>
          <w:noProof/>
          <w:sz w:val="24"/>
          <w:szCs w:val="24"/>
          <w:lang w:eastAsia="he-IL"/>
        </w:rPr>
        <w:t>.</w:t>
      </w:r>
    </w:p>
    <w:p w:rsidR="00637ADF" w:rsidRDefault="00637ADF" w:rsidP="00637ADF">
      <w:pPr>
        <w:spacing w:after="120" w:line="240" w:lineRule="auto"/>
        <w:jc w:val="both"/>
        <w:rPr>
          <w:rFonts w:ascii="Times New Roman" w:hAnsi="Times New Roman"/>
          <w:sz w:val="24"/>
          <w:szCs w:val="24"/>
        </w:rPr>
      </w:pPr>
      <w:r w:rsidRPr="004E0592">
        <w:rPr>
          <w:rFonts w:ascii="Times New Roman" w:hAnsi="Times New Roman"/>
          <w:sz w:val="24"/>
          <w:szCs w:val="24"/>
        </w:rPr>
        <w:t>Despite the growing interest for sightseeing heritage dating from the Ottoman period, empirical investigation of tourist practices is missing.</w:t>
      </w:r>
      <w:r>
        <w:rPr>
          <w:rFonts w:ascii="Times New Roman" w:hAnsi="Times New Roman"/>
          <w:sz w:val="24"/>
          <w:szCs w:val="24"/>
        </w:rPr>
        <w:t xml:space="preserve"> There are limited studies that treat Ottoman Empire and in this line the Ottoman heritage sites</w:t>
      </w:r>
      <w:r w:rsidR="00352188">
        <w:rPr>
          <w:rFonts w:ascii="Times New Roman" w:hAnsi="Times New Roman"/>
          <w:sz w:val="24"/>
          <w:szCs w:val="24"/>
        </w:rPr>
        <w:t xml:space="preserve"> (OHS)</w:t>
      </w:r>
      <w:r>
        <w:rPr>
          <w:rFonts w:ascii="Times New Roman" w:hAnsi="Times New Roman"/>
          <w:sz w:val="24"/>
          <w:szCs w:val="24"/>
        </w:rPr>
        <w:t xml:space="preserve"> from a tourism approach.</w:t>
      </w:r>
      <w:r w:rsidR="00352188">
        <w:rPr>
          <w:rFonts w:ascii="Times New Roman" w:hAnsi="Times New Roman"/>
          <w:sz w:val="24"/>
          <w:szCs w:val="24"/>
        </w:rPr>
        <w:t xml:space="preserve"> </w:t>
      </w:r>
      <w:r>
        <w:rPr>
          <w:rFonts w:ascii="Times New Roman" w:hAnsi="Times New Roman"/>
          <w:sz w:val="24"/>
          <w:szCs w:val="24"/>
        </w:rPr>
        <w:t>Nance (2007) suggests a facilitated access model to describe how local people make and have made use of tourism when being related to the Ottoman heritage. Alp (2009) argues the perception of a comprehensive cultural heritage of the Ottoman period (14-20 century) in the Balkans noting it as a common heritage for all nations in the Balkans. Davis (2013) explores the representation of the Ottoman heritage in Israel by elaborating the case of the Hammam al-Pasha as a tourist attraction. Luke (2013) elaborates the rehabilitation of the Islamic heritage in the Balkans by putting different shade that preservation of cultural heritage projects demonstrate symbolic power of cultural sovereignty. Arslan and Polat (2015) discuss the Ottoman Empire’s first attempt to establish hotels in Istanbul by examining the earliest related documents.</w:t>
      </w:r>
    </w:p>
    <w:p w:rsidR="00637ADF" w:rsidRDefault="00352188" w:rsidP="00637ADF">
      <w:pPr>
        <w:spacing w:after="120" w:line="240" w:lineRule="auto"/>
        <w:jc w:val="both"/>
        <w:rPr>
          <w:rFonts w:ascii="Times New Roman" w:hAnsi="Times New Roman"/>
          <w:sz w:val="24"/>
          <w:szCs w:val="24"/>
        </w:rPr>
      </w:pPr>
      <w:r>
        <w:rPr>
          <w:rFonts w:ascii="Times New Roman" w:hAnsi="Times New Roman"/>
          <w:sz w:val="24"/>
          <w:szCs w:val="24"/>
        </w:rPr>
        <w:t xml:space="preserve">While studies that refer to OHS may be found, those that put a </w:t>
      </w:r>
      <w:r w:rsidR="00637ADF">
        <w:rPr>
          <w:rFonts w:ascii="Times New Roman" w:hAnsi="Times New Roman"/>
          <w:sz w:val="24"/>
          <w:szCs w:val="24"/>
        </w:rPr>
        <w:t xml:space="preserve">respect to the demand flow investigation are rather limited. The </w:t>
      </w:r>
      <w:r w:rsidR="00637ADF" w:rsidRPr="004E0592">
        <w:rPr>
          <w:rFonts w:ascii="Times New Roman" w:hAnsi="Times New Roman"/>
          <w:sz w:val="24"/>
          <w:szCs w:val="24"/>
        </w:rPr>
        <w:t>Saint Gallen Destination Management (SGDM) model (Beritelli et al., 2015</w:t>
      </w:r>
      <w:r w:rsidR="00637ADF">
        <w:rPr>
          <w:rFonts w:ascii="Times New Roman" w:hAnsi="Times New Roman"/>
          <w:sz w:val="24"/>
          <w:szCs w:val="24"/>
        </w:rPr>
        <w:t>; Beritelli &amp; Laesser, 2017</w:t>
      </w:r>
      <w:r w:rsidR="00637ADF" w:rsidRPr="004E0592">
        <w:rPr>
          <w:rFonts w:ascii="Times New Roman" w:hAnsi="Times New Roman"/>
          <w:sz w:val="24"/>
          <w:szCs w:val="24"/>
        </w:rPr>
        <w:t xml:space="preserve">) </w:t>
      </w:r>
      <w:r w:rsidR="00637ADF">
        <w:rPr>
          <w:rFonts w:ascii="Times New Roman" w:hAnsi="Times New Roman"/>
          <w:sz w:val="24"/>
          <w:szCs w:val="24"/>
        </w:rPr>
        <w:t xml:space="preserve">is based on the territorial concept in the first line by explaining how the land is managed for tourism by creating various flows. The importance of the land through which all visitors </w:t>
      </w:r>
      <w:r w:rsidRPr="0077076B">
        <w:rPr>
          <w:rFonts w:ascii="Times New Roman" w:hAnsi="Times New Roman"/>
          <w:sz w:val="24"/>
          <w:szCs w:val="24"/>
        </w:rPr>
        <w:t>flow</w:t>
      </w:r>
      <w:r w:rsidR="00637ADF" w:rsidRPr="0077076B">
        <w:rPr>
          <w:rFonts w:ascii="Times New Roman" w:hAnsi="Times New Roman"/>
          <w:sz w:val="24"/>
          <w:szCs w:val="24"/>
        </w:rPr>
        <w:t xml:space="preserve"> implies understanding the destination as a place with very dynamic tourism demand</w:t>
      </w:r>
      <w:r w:rsidR="00637ADF">
        <w:rPr>
          <w:rFonts w:ascii="Times New Roman" w:hAnsi="Times New Roman"/>
          <w:sz w:val="24"/>
          <w:szCs w:val="24"/>
        </w:rPr>
        <w:t xml:space="preserve"> (Gunn, 1997).</w:t>
      </w:r>
    </w:p>
    <w:p w:rsidR="00637ADF" w:rsidRPr="00E432E6" w:rsidRDefault="0078058F" w:rsidP="00637ADF">
      <w:pPr>
        <w:spacing w:after="120" w:line="240" w:lineRule="auto"/>
        <w:jc w:val="both"/>
        <w:rPr>
          <w:rFonts w:ascii="Times New Roman" w:hAnsi="Times New Roman"/>
          <w:sz w:val="24"/>
          <w:szCs w:val="24"/>
        </w:rPr>
      </w:pPr>
      <w:r w:rsidRPr="0078058F">
        <w:rPr>
          <w:rFonts w:ascii="Times New Roman" w:hAnsi="Times New Roman"/>
          <w:sz w:val="24"/>
          <w:szCs w:val="24"/>
        </w:rPr>
        <w:t>Generally, t</w:t>
      </w:r>
      <w:r w:rsidR="00637ADF" w:rsidRPr="0078058F">
        <w:rPr>
          <w:rFonts w:ascii="Times New Roman" w:hAnsi="Times New Roman"/>
          <w:sz w:val="24"/>
          <w:szCs w:val="24"/>
        </w:rPr>
        <w:t>h</w:t>
      </w:r>
      <w:r w:rsidRPr="0078058F">
        <w:rPr>
          <w:rFonts w:ascii="Times New Roman" w:hAnsi="Times New Roman"/>
          <w:sz w:val="24"/>
          <w:szCs w:val="24"/>
        </w:rPr>
        <w:t xml:space="preserve">is study aims in exploring the current Ottoman </w:t>
      </w:r>
      <w:r w:rsidR="00637ADF" w:rsidRPr="0078058F">
        <w:rPr>
          <w:rFonts w:ascii="Times New Roman" w:hAnsi="Times New Roman"/>
          <w:sz w:val="24"/>
          <w:szCs w:val="24"/>
        </w:rPr>
        <w:t xml:space="preserve">heritage </w:t>
      </w:r>
      <w:r w:rsidRPr="0078058F">
        <w:rPr>
          <w:rFonts w:ascii="Times New Roman" w:hAnsi="Times New Roman"/>
          <w:sz w:val="24"/>
          <w:szCs w:val="24"/>
        </w:rPr>
        <w:t xml:space="preserve">flows </w:t>
      </w:r>
      <w:r>
        <w:rPr>
          <w:rFonts w:ascii="Times New Roman" w:hAnsi="Times New Roman"/>
          <w:sz w:val="24"/>
          <w:szCs w:val="24"/>
        </w:rPr>
        <w:t>(OHF</w:t>
      </w:r>
      <w:r w:rsidR="00637ADF">
        <w:rPr>
          <w:rFonts w:ascii="Times New Roman" w:hAnsi="Times New Roman"/>
          <w:sz w:val="24"/>
          <w:szCs w:val="24"/>
        </w:rPr>
        <w:t>)</w:t>
      </w:r>
      <w:r w:rsidR="00637ADF" w:rsidRPr="004E0592">
        <w:rPr>
          <w:rFonts w:ascii="Times New Roman" w:hAnsi="Times New Roman"/>
          <w:sz w:val="24"/>
          <w:szCs w:val="24"/>
        </w:rPr>
        <w:t xml:space="preserve">, even though following the experiential approach, light </w:t>
      </w:r>
      <w:r>
        <w:rPr>
          <w:rFonts w:ascii="Times New Roman" w:hAnsi="Times New Roman"/>
          <w:sz w:val="24"/>
          <w:szCs w:val="24"/>
        </w:rPr>
        <w:t>is</w:t>
      </w:r>
      <w:r w:rsidR="00637ADF" w:rsidRPr="004E0592">
        <w:rPr>
          <w:rFonts w:ascii="Times New Roman" w:hAnsi="Times New Roman"/>
          <w:sz w:val="24"/>
          <w:szCs w:val="24"/>
        </w:rPr>
        <w:t xml:space="preserve"> shed on the possibilities for developing </w:t>
      </w:r>
      <w:r w:rsidR="00637ADF">
        <w:rPr>
          <w:rFonts w:ascii="Times New Roman" w:hAnsi="Times New Roman"/>
          <w:sz w:val="24"/>
          <w:szCs w:val="24"/>
        </w:rPr>
        <w:t xml:space="preserve">new </w:t>
      </w:r>
      <w:r>
        <w:rPr>
          <w:rFonts w:ascii="Times New Roman" w:hAnsi="Times New Roman"/>
          <w:sz w:val="24"/>
          <w:szCs w:val="24"/>
        </w:rPr>
        <w:t xml:space="preserve">strategic visitors’ flows (SVF) </w:t>
      </w:r>
      <w:r w:rsidR="00637ADF">
        <w:rPr>
          <w:rFonts w:ascii="Times New Roman" w:hAnsi="Times New Roman"/>
          <w:sz w:val="24"/>
          <w:szCs w:val="24"/>
        </w:rPr>
        <w:t xml:space="preserve">that may enhance tourism development based on </w:t>
      </w:r>
      <w:r>
        <w:rPr>
          <w:rFonts w:ascii="Times New Roman" w:hAnsi="Times New Roman"/>
          <w:sz w:val="24"/>
          <w:szCs w:val="24"/>
        </w:rPr>
        <w:t>OHS</w:t>
      </w:r>
      <w:r w:rsidR="00637ADF" w:rsidRPr="004E0592">
        <w:rPr>
          <w:rFonts w:ascii="Times New Roman" w:hAnsi="Times New Roman"/>
          <w:sz w:val="24"/>
          <w:szCs w:val="24"/>
        </w:rPr>
        <w:t xml:space="preserve">. </w:t>
      </w:r>
      <w:r w:rsidR="00637ADF" w:rsidRPr="004E0592">
        <w:rPr>
          <w:rFonts w:ascii="Times New Roman" w:eastAsia="Cambria" w:hAnsi="Times New Roman"/>
          <w:sz w:val="24"/>
          <w:szCs w:val="24"/>
        </w:rPr>
        <w:t xml:space="preserve">Macedonia represents a suitable testing ground for investigation since it is rich with </w:t>
      </w:r>
      <w:r w:rsidR="00637ADF" w:rsidRPr="004E0592">
        <w:rPr>
          <w:rFonts w:ascii="Times New Roman" w:hAnsi="Times New Roman"/>
          <w:sz w:val="24"/>
          <w:szCs w:val="24"/>
        </w:rPr>
        <w:t xml:space="preserve">cultural heritage dating from the Ottoman period. </w:t>
      </w:r>
      <w:r w:rsidR="007B7297">
        <w:rPr>
          <w:rFonts w:ascii="Times New Roman" w:hAnsi="Times New Roman"/>
          <w:sz w:val="24"/>
          <w:szCs w:val="24"/>
        </w:rPr>
        <w:t xml:space="preserve">With the exception of </w:t>
      </w:r>
      <w:r w:rsidR="007B7297" w:rsidRPr="007B7297">
        <w:rPr>
          <w:rFonts w:ascii="Times New Roman" w:hAnsi="Times New Roman"/>
          <w:sz w:val="24"/>
          <w:szCs w:val="24"/>
        </w:rPr>
        <w:t>Petrevska</w:t>
      </w:r>
      <w:r w:rsidR="007B7297">
        <w:rPr>
          <w:rFonts w:ascii="Times New Roman" w:hAnsi="Times New Roman"/>
          <w:sz w:val="24"/>
          <w:szCs w:val="24"/>
        </w:rPr>
        <w:t xml:space="preserve"> and Namicev (</w:t>
      </w:r>
      <w:r w:rsidR="007B7297" w:rsidRPr="007B7297">
        <w:rPr>
          <w:rFonts w:ascii="Times New Roman" w:hAnsi="Times New Roman"/>
          <w:sz w:val="24"/>
          <w:szCs w:val="24"/>
        </w:rPr>
        <w:t>2017)</w:t>
      </w:r>
      <w:r>
        <w:rPr>
          <w:rFonts w:ascii="Times New Roman" w:hAnsi="Times New Roman"/>
          <w:sz w:val="24"/>
          <w:szCs w:val="24"/>
        </w:rPr>
        <w:t xml:space="preserve"> who argue the possibilities for reanimating the Ottoman heritage on local level in Macedonia</w:t>
      </w:r>
      <w:r w:rsidR="007B7297">
        <w:rPr>
          <w:rFonts w:ascii="Times New Roman" w:hAnsi="Times New Roman"/>
          <w:sz w:val="24"/>
          <w:szCs w:val="24"/>
        </w:rPr>
        <w:t xml:space="preserve">, </w:t>
      </w:r>
      <w:r w:rsidR="00637ADF" w:rsidRPr="004E0592">
        <w:rPr>
          <w:rFonts w:ascii="Times New Roman" w:eastAsia="Cambria" w:hAnsi="Times New Roman"/>
          <w:sz w:val="24"/>
          <w:szCs w:val="24"/>
        </w:rPr>
        <w:t xml:space="preserve">no academic studies have so far been </w:t>
      </w:r>
      <w:r w:rsidR="00637ADF" w:rsidRPr="004E0592">
        <w:rPr>
          <w:rFonts w:ascii="Times New Roman" w:eastAsia="Cambria" w:hAnsi="Times New Roman"/>
          <w:sz w:val="24"/>
          <w:szCs w:val="24"/>
        </w:rPr>
        <w:lastRenderedPageBreak/>
        <w:t xml:space="preserve">carried out with </w:t>
      </w:r>
      <w:r w:rsidR="00637ADF" w:rsidRPr="004E0592">
        <w:rPr>
          <w:rFonts w:ascii="Times New Roman" w:hAnsi="Times New Roman"/>
          <w:sz w:val="24"/>
          <w:szCs w:val="24"/>
        </w:rPr>
        <w:t xml:space="preserve">such comprehensive approach like this </w:t>
      </w:r>
      <w:r w:rsidR="00637ADF" w:rsidRPr="00E432E6">
        <w:rPr>
          <w:rFonts w:ascii="Times New Roman" w:hAnsi="Times New Roman"/>
          <w:sz w:val="24"/>
          <w:szCs w:val="24"/>
        </w:rPr>
        <w:t xml:space="preserve">research explores. Besides its contribution to the literature as a pioneer study in Macedonia’s academic work, the study </w:t>
      </w:r>
      <w:r w:rsidR="00637ADF" w:rsidRPr="00637ADF">
        <w:rPr>
          <w:rFonts w:ascii="Times New Roman" w:hAnsi="Times New Roman"/>
          <w:sz w:val="24"/>
          <w:szCs w:val="24"/>
        </w:rPr>
        <w:t xml:space="preserve">has practical significance since it recommends design of new routes as important component of tourism supply. It praises that local, regional and </w:t>
      </w:r>
      <w:r w:rsidR="00637ADF" w:rsidRPr="004E0592">
        <w:rPr>
          <w:rFonts w:ascii="Times New Roman" w:hAnsi="Times New Roman"/>
          <w:sz w:val="24"/>
          <w:szCs w:val="24"/>
        </w:rPr>
        <w:t xml:space="preserve">national authorities should induce more proactive attitude among tourism policy makers, which is easily manageable if </w:t>
      </w:r>
      <w:r w:rsidR="00637ADF">
        <w:rPr>
          <w:rFonts w:ascii="Times New Roman" w:hAnsi="Times New Roman"/>
          <w:sz w:val="24"/>
          <w:szCs w:val="24"/>
        </w:rPr>
        <w:t>changing the perception.</w:t>
      </w:r>
    </w:p>
    <w:p w:rsidR="00637ADF" w:rsidRDefault="00637ADF" w:rsidP="00C974D1">
      <w:pPr>
        <w:spacing w:after="120" w:line="240" w:lineRule="auto"/>
        <w:jc w:val="both"/>
        <w:rPr>
          <w:rFonts w:ascii="Times New Roman" w:hAnsi="Times New Roman"/>
          <w:sz w:val="24"/>
          <w:szCs w:val="24"/>
        </w:rPr>
      </w:pPr>
      <w:r w:rsidRPr="004E0592">
        <w:rPr>
          <w:rFonts w:ascii="Times New Roman" w:hAnsi="Times New Roman"/>
          <w:sz w:val="24"/>
          <w:szCs w:val="24"/>
        </w:rPr>
        <w:t xml:space="preserve">After the introduction, section two </w:t>
      </w:r>
      <w:r w:rsidRPr="004E0592">
        <w:rPr>
          <w:rFonts w:ascii="Times New Roman" w:hAnsi="Times New Roman"/>
          <w:sz w:val="24"/>
          <w:szCs w:val="24"/>
          <w:lang w:val="en-GB"/>
        </w:rPr>
        <w:t xml:space="preserve">provides </w:t>
      </w:r>
      <w:r>
        <w:rPr>
          <w:rFonts w:ascii="Times New Roman" w:hAnsi="Times New Roman"/>
          <w:sz w:val="24"/>
          <w:szCs w:val="24"/>
          <w:lang w:val="en-GB"/>
        </w:rPr>
        <w:t xml:space="preserve">a background material on </w:t>
      </w:r>
      <w:r w:rsidR="00C974D1">
        <w:rPr>
          <w:rFonts w:ascii="Times New Roman" w:hAnsi="Times New Roman"/>
          <w:sz w:val="24"/>
          <w:szCs w:val="24"/>
          <w:lang w:val="en-GB"/>
        </w:rPr>
        <w:t xml:space="preserve">the presence of </w:t>
      </w:r>
      <w:r w:rsidR="0078058F">
        <w:rPr>
          <w:rFonts w:ascii="Times New Roman" w:hAnsi="Times New Roman"/>
          <w:sz w:val="24"/>
          <w:szCs w:val="24"/>
          <w:lang w:val="en-GB"/>
        </w:rPr>
        <w:t xml:space="preserve">OHS </w:t>
      </w:r>
      <w:r w:rsidR="00C974D1">
        <w:rPr>
          <w:rFonts w:ascii="Times New Roman" w:hAnsi="Times New Roman"/>
          <w:sz w:val="24"/>
          <w:szCs w:val="24"/>
          <w:lang w:val="en-GB"/>
        </w:rPr>
        <w:t xml:space="preserve">in Macedonia. </w:t>
      </w:r>
      <w:r w:rsidRPr="004E0592">
        <w:rPr>
          <w:rFonts w:ascii="Times New Roman" w:hAnsi="Times New Roman"/>
          <w:sz w:val="24"/>
          <w:szCs w:val="24"/>
          <w:lang w:val="en-GB"/>
        </w:rPr>
        <w:t>Section three</w:t>
      </w:r>
      <w:r w:rsidRPr="004E0592">
        <w:rPr>
          <w:rFonts w:ascii="Times New Roman" w:hAnsi="Times New Roman"/>
          <w:sz w:val="24"/>
          <w:szCs w:val="24"/>
        </w:rPr>
        <w:t xml:space="preserve"> addresses the </w:t>
      </w:r>
      <w:r w:rsidRPr="004E0592">
        <w:rPr>
          <w:rFonts w:ascii="Times New Roman" w:eastAsia="Cambria" w:hAnsi="Times New Roman"/>
          <w:sz w:val="24"/>
          <w:szCs w:val="24"/>
        </w:rPr>
        <w:t>research methodolog</w:t>
      </w:r>
      <w:r>
        <w:rPr>
          <w:rFonts w:ascii="Times New Roman" w:eastAsia="Cambria" w:hAnsi="Times New Roman"/>
          <w:sz w:val="24"/>
          <w:szCs w:val="24"/>
        </w:rPr>
        <w:t>y</w:t>
      </w:r>
      <w:r w:rsidR="00C974D1">
        <w:rPr>
          <w:rFonts w:ascii="Times New Roman" w:eastAsia="Cambria" w:hAnsi="Times New Roman"/>
          <w:sz w:val="24"/>
          <w:szCs w:val="24"/>
        </w:rPr>
        <w:t xml:space="preserve">, </w:t>
      </w:r>
      <w:r w:rsidRPr="004E0592">
        <w:rPr>
          <w:rFonts w:ascii="Times New Roman" w:hAnsi="Times New Roman"/>
          <w:sz w:val="24"/>
          <w:szCs w:val="24"/>
        </w:rPr>
        <w:t xml:space="preserve">followed by </w:t>
      </w:r>
      <w:r>
        <w:rPr>
          <w:rFonts w:ascii="Times New Roman" w:hAnsi="Times New Roman"/>
          <w:sz w:val="24"/>
          <w:szCs w:val="24"/>
        </w:rPr>
        <w:t xml:space="preserve">a </w:t>
      </w:r>
      <w:r w:rsidRPr="004E0592">
        <w:rPr>
          <w:rFonts w:ascii="Times New Roman" w:hAnsi="Times New Roman"/>
          <w:sz w:val="24"/>
          <w:szCs w:val="24"/>
        </w:rPr>
        <w:t xml:space="preserve">summary of the findings and </w:t>
      </w:r>
      <w:r w:rsidRPr="004E0592">
        <w:rPr>
          <w:rFonts w:ascii="Times New Roman" w:eastAsia="Cambria" w:hAnsi="Times New Roman"/>
          <w:sz w:val="24"/>
          <w:szCs w:val="24"/>
        </w:rPr>
        <w:t>discussion</w:t>
      </w:r>
      <w:r w:rsidR="00C974D1">
        <w:rPr>
          <w:rFonts w:ascii="Times New Roman" w:eastAsia="Cambria" w:hAnsi="Times New Roman"/>
          <w:sz w:val="24"/>
          <w:szCs w:val="24"/>
        </w:rPr>
        <w:t>. Section four presents the main conclusions and</w:t>
      </w:r>
      <w:r w:rsidRPr="004E0592">
        <w:rPr>
          <w:rFonts w:ascii="Times New Roman" w:eastAsia="Cambria" w:hAnsi="Times New Roman"/>
          <w:sz w:val="24"/>
          <w:szCs w:val="24"/>
        </w:rPr>
        <w:t xml:space="preserve"> recommendations </w:t>
      </w:r>
      <w:r w:rsidR="00C974D1">
        <w:rPr>
          <w:rFonts w:ascii="Times New Roman" w:eastAsia="Cambria" w:hAnsi="Times New Roman"/>
          <w:sz w:val="24"/>
          <w:szCs w:val="24"/>
        </w:rPr>
        <w:t>for</w:t>
      </w:r>
      <w:r w:rsidRPr="004E0592">
        <w:rPr>
          <w:rFonts w:ascii="Times New Roman" w:eastAsia="Cambria" w:hAnsi="Times New Roman"/>
          <w:sz w:val="24"/>
          <w:szCs w:val="24"/>
        </w:rPr>
        <w:t xml:space="preserve"> developing </w:t>
      </w:r>
      <w:r>
        <w:rPr>
          <w:rFonts w:ascii="Times New Roman" w:hAnsi="Times New Roman"/>
          <w:sz w:val="24"/>
          <w:szCs w:val="24"/>
        </w:rPr>
        <w:t xml:space="preserve">new </w:t>
      </w:r>
      <w:r w:rsidRPr="004E0592">
        <w:rPr>
          <w:rFonts w:ascii="Times New Roman" w:hAnsi="Times New Roman"/>
          <w:sz w:val="24"/>
          <w:szCs w:val="24"/>
        </w:rPr>
        <w:t xml:space="preserve">tourism </w:t>
      </w:r>
      <w:r>
        <w:rPr>
          <w:rFonts w:ascii="Times New Roman" w:hAnsi="Times New Roman"/>
          <w:sz w:val="24"/>
          <w:szCs w:val="24"/>
        </w:rPr>
        <w:t xml:space="preserve">routes based upon the already identified new cultural </w:t>
      </w:r>
      <w:r w:rsidRPr="004E0592">
        <w:rPr>
          <w:rFonts w:ascii="Times New Roman" w:hAnsi="Times New Roman"/>
          <w:sz w:val="24"/>
          <w:szCs w:val="24"/>
        </w:rPr>
        <w:t>flow</w:t>
      </w:r>
      <w:r>
        <w:rPr>
          <w:rFonts w:ascii="Times New Roman" w:hAnsi="Times New Roman"/>
          <w:sz w:val="24"/>
          <w:szCs w:val="24"/>
        </w:rPr>
        <w:t>s</w:t>
      </w:r>
      <w:r w:rsidRPr="004E0592">
        <w:rPr>
          <w:rFonts w:ascii="Times New Roman" w:hAnsi="Times New Roman"/>
          <w:sz w:val="24"/>
          <w:szCs w:val="24"/>
        </w:rPr>
        <w:t>.</w:t>
      </w:r>
      <w:r w:rsidR="00C974D1">
        <w:rPr>
          <w:rFonts w:ascii="Times New Roman" w:hAnsi="Times New Roman"/>
          <w:sz w:val="24"/>
          <w:szCs w:val="24"/>
        </w:rPr>
        <w:t xml:space="preserve"> The final section covers the limitations with future work that may be addressed in new research.</w:t>
      </w:r>
    </w:p>
    <w:p w:rsidR="00E2233F" w:rsidRPr="00E2233F" w:rsidRDefault="00C974D1" w:rsidP="00E2233F">
      <w:pPr>
        <w:spacing w:after="120" w:line="240" w:lineRule="auto"/>
        <w:jc w:val="center"/>
        <w:rPr>
          <w:rFonts w:ascii="Times New Roman" w:hAnsi="Times New Roman"/>
          <w:b/>
          <w:sz w:val="24"/>
          <w:szCs w:val="24"/>
        </w:rPr>
      </w:pPr>
      <w:r>
        <w:rPr>
          <w:rFonts w:ascii="Times New Roman" w:hAnsi="Times New Roman"/>
          <w:b/>
          <w:sz w:val="24"/>
          <w:szCs w:val="24"/>
        </w:rPr>
        <w:t>Background m</w:t>
      </w:r>
      <w:r w:rsidR="00E2233F" w:rsidRPr="00E2233F">
        <w:rPr>
          <w:rFonts w:ascii="Times New Roman" w:hAnsi="Times New Roman"/>
          <w:b/>
          <w:sz w:val="24"/>
          <w:szCs w:val="24"/>
        </w:rPr>
        <w:t>aterial</w:t>
      </w:r>
    </w:p>
    <w:p w:rsidR="00E2233F" w:rsidRPr="007B7297" w:rsidRDefault="007B7297" w:rsidP="008B6021">
      <w:pPr>
        <w:spacing w:after="120" w:line="240" w:lineRule="auto"/>
        <w:jc w:val="both"/>
        <w:rPr>
          <w:rFonts w:ascii="Times New Roman" w:hAnsi="Times New Roman"/>
          <w:sz w:val="24"/>
          <w:szCs w:val="24"/>
        </w:rPr>
      </w:pPr>
      <w:r w:rsidRPr="00BA5F53">
        <w:rPr>
          <w:rFonts w:ascii="Times New Roman" w:hAnsi="Times New Roman"/>
          <w:sz w:val="24"/>
          <w:szCs w:val="24"/>
        </w:rPr>
        <w:t>Five centuries of Ottoman oppression in Macedonia has left deep traces as a real mixture of</w:t>
      </w:r>
      <w:r>
        <w:rPr>
          <w:rFonts w:ascii="Times New Roman" w:hAnsi="Times New Roman"/>
          <w:sz w:val="24"/>
          <w:szCs w:val="24"/>
        </w:rPr>
        <w:t xml:space="preserve"> cultures and religions. Unlike the darkness of the medieval Byzantine time, the Ottoman Empire brought the erotic and narcotic scent of the Orient. </w:t>
      </w:r>
      <w:r w:rsidR="00E2233F" w:rsidRPr="007B7297">
        <w:rPr>
          <w:rFonts w:ascii="Times New Roman" w:hAnsi="Times New Roman"/>
          <w:sz w:val="24"/>
          <w:szCs w:val="24"/>
        </w:rPr>
        <w:t xml:space="preserve">Each historic period, particularly the Ottoman rule (1392-1912) left </w:t>
      </w:r>
      <w:r w:rsidR="00C974D1">
        <w:rPr>
          <w:rFonts w:ascii="Times New Roman" w:hAnsi="Times New Roman"/>
          <w:sz w:val="24"/>
          <w:szCs w:val="24"/>
        </w:rPr>
        <w:t xml:space="preserve">footprints </w:t>
      </w:r>
      <w:r w:rsidR="00E2233F" w:rsidRPr="007B7297">
        <w:rPr>
          <w:rFonts w:ascii="Times New Roman" w:hAnsi="Times New Roman"/>
          <w:sz w:val="24"/>
          <w:szCs w:val="24"/>
        </w:rPr>
        <w:t>on tradition, mentality, language and peoples culture. Ottoman architecture and style meant a significant structural changes of the town. For the practice of the Muslim religion</w:t>
      </w:r>
      <w:r>
        <w:rPr>
          <w:rFonts w:ascii="Times New Roman" w:hAnsi="Times New Roman"/>
          <w:sz w:val="24"/>
          <w:szCs w:val="24"/>
        </w:rPr>
        <w:t>,</w:t>
      </w:r>
      <w:r w:rsidR="00E2233F" w:rsidRPr="007B7297">
        <w:rPr>
          <w:rFonts w:ascii="Times New Roman" w:hAnsi="Times New Roman"/>
          <w:sz w:val="24"/>
          <w:szCs w:val="24"/>
        </w:rPr>
        <w:t xml:space="preserve"> they built a large variety of new types of buildings. The bazaar became the economic center of each town, surrounded with public buildings, such as </w:t>
      </w:r>
      <w:r w:rsidR="007743BA">
        <w:rPr>
          <w:rFonts w:ascii="Times New Roman" w:hAnsi="Times New Roman"/>
          <w:sz w:val="24"/>
          <w:szCs w:val="24"/>
        </w:rPr>
        <w:t>hamams, bedestens, karavanseray</w:t>
      </w:r>
      <w:r w:rsidR="00E2233F" w:rsidRPr="007B7297">
        <w:rPr>
          <w:rFonts w:ascii="Times New Roman" w:hAnsi="Times New Roman"/>
          <w:sz w:val="24"/>
          <w:szCs w:val="24"/>
        </w:rPr>
        <w:t xml:space="preserve"> and other facilities, some of them </w:t>
      </w:r>
      <w:r w:rsidR="007743BA">
        <w:rPr>
          <w:rFonts w:ascii="Times New Roman" w:hAnsi="Times New Roman"/>
          <w:sz w:val="24"/>
          <w:szCs w:val="24"/>
        </w:rPr>
        <w:t xml:space="preserve">being </w:t>
      </w:r>
      <w:r w:rsidR="00E2233F" w:rsidRPr="007B7297">
        <w:rPr>
          <w:rFonts w:ascii="Times New Roman" w:hAnsi="Times New Roman"/>
          <w:sz w:val="24"/>
          <w:szCs w:val="24"/>
        </w:rPr>
        <w:t>concentrate</w:t>
      </w:r>
      <w:r w:rsidR="007743BA">
        <w:rPr>
          <w:rFonts w:ascii="Times New Roman" w:hAnsi="Times New Roman"/>
          <w:sz w:val="24"/>
          <w:szCs w:val="24"/>
        </w:rPr>
        <w:t>d</w:t>
      </w:r>
      <w:r w:rsidR="00E2233F" w:rsidRPr="007B7297">
        <w:rPr>
          <w:rFonts w:ascii="Times New Roman" w:hAnsi="Times New Roman"/>
          <w:sz w:val="24"/>
          <w:szCs w:val="24"/>
        </w:rPr>
        <w:t xml:space="preserve"> around the mosques. Bridg</w:t>
      </w:r>
      <w:r w:rsidR="007743BA">
        <w:rPr>
          <w:rFonts w:ascii="Times New Roman" w:hAnsi="Times New Roman"/>
          <w:sz w:val="24"/>
          <w:szCs w:val="24"/>
        </w:rPr>
        <w:t>es were</w:t>
      </w:r>
      <w:r w:rsidR="00E2233F" w:rsidRPr="007B7297">
        <w:rPr>
          <w:rFonts w:ascii="Times New Roman" w:hAnsi="Times New Roman"/>
          <w:sz w:val="24"/>
          <w:szCs w:val="24"/>
        </w:rPr>
        <w:t xml:space="preserve"> part of the transport system, aqueducts for water </w:t>
      </w:r>
      <w:r w:rsidR="007743BA">
        <w:rPr>
          <w:rFonts w:ascii="Times New Roman" w:hAnsi="Times New Roman"/>
          <w:sz w:val="24"/>
          <w:szCs w:val="24"/>
        </w:rPr>
        <w:t xml:space="preserve">supply, and clock towers </w:t>
      </w:r>
      <w:r w:rsidR="00E2233F" w:rsidRPr="007B7297">
        <w:rPr>
          <w:rFonts w:ascii="Times New Roman" w:hAnsi="Times New Roman"/>
          <w:sz w:val="24"/>
          <w:szCs w:val="24"/>
        </w:rPr>
        <w:t xml:space="preserve">completed the architectural panorama. </w:t>
      </w:r>
      <w:r w:rsidR="007743BA">
        <w:rPr>
          <w:rFonts w:ascii="Times New Roman" w:hAnsi="Times New Roman"/>
          <w:sz w:val="24"/>
          <w:szCs w:val="24"/>
        </w:rPr>
        <w:t>The a</w:t>
      </w:r>
      <w:r w:rsidR="00E2233F" w:rsidRPr="007B7297">
        <w:rPr>
          <w:rFonts w:ascii="Times New Roman" w:hAnsi="Times New Roman"/>
          <w:sz w:val="24"/>
          <w:szCs w:val="24"/>
        </w:rPr>
        <w:t xml:space="preserve">rchitecture </w:t>
      </w:r>
      <w:r w:rsidR="007743BA">
        <w:rPr>
          <w:rFonts w:ascii="Times New Roman" w:hAnsi="Times New Roman"/>
          <w:sz w:val="24"/>
          <w:szCs w:val="24"/>
        </w:rPr>
        <w:t xml:space="preserve">the </w:t>
      </w:r>
      <w:r w:rsidR="00E2233F" w:rsidRPr="007B7297">
        <w:rPr>
          <w:rFonts w:ascii="Times New Roman" w:hAnsi="Times New Roman"/>
          <w:sz w:val="24"/>
          <w:szCs w:val="24"/>
        </w:rPr>
        <w:t>best reflect</w:t>
      </w:r>
      <w:r w:rsidR="007743BA">
        <w:rPr>
          <w:rFonts w:ascii="Times New Roman" w:hAnsi="Times New Roman"/>
          <w:sz w:val="24"/>
          <w:szCs w:val="24"/>
        </w:rPr>
        <w:t>ed the ottoman spirit</w:t>
      </w:r>
      <w:r>
        <w:rPr>
          <w:rFonts w:ascii="Times New Roman" w:hAnsi="Times New Roman"/>
          <w:sz w:val="24"/>
          <w:szCs w:val="24"/>
        </w:rPr>
        <w:t>,</w:t>
      </w:r>
      <w:r w:rsidR="007743BA">
        <w:rPr>
          <w:rFonts w:ascii="Times New Roman" w:hAnsi="Times New Roman"/>
          <w:sz w:val="24"/>
          <w:szCs w:val="24"/>
        </w:rPr>
        <w:t xml:space="preserve"> </w:t>
      </w:r>
      <w:r w:rsidR="00E2233F" w:rsidRPr="007B7297">
        <w:rPr>
          <w:rFonts w:ascii="Times New Roman" w:hAnsi="Times New Roman"/>
          <w:sz w:val="24"/>
          <w:szCs w:val="24"/>
        </w:rPr>
        <w:t>which was drawn from both Islamic and Christian artistic tradition. The m</w:t>
      </w:r>
      <w:r>
        <w:rPr>
          <w:rFonts w:ascii="Times New Roman" w:hAnsi="Times New Roman"/>
          <w:sz w:val="24"/>
          <w:szCs w:val="24"/>
        </w:rPr>
        <w:t>ain characteristic features of O</w:t>
      </w:r>
      <w:r w:rsidR="00E2233F" w:rsidRPr="007B7297">
        <w:rPr>
          <w:rFonts w:ascii="Times New Roman" w:hAnsi="Times New Roman"/>
          <w:sz w:val="24"/>
          <w:szCs w:val="24"/>
        </w:rPr>
        <w:t>ttoman architecture and art was expressed through decoration of buildings, mosques and hamams, with arabesques, laceria (decoration sheme), Islamic calligraphy, tile revetment and some fresco paintings.</w:t>
      </w:r>
    </w:p>
    <w:p w:rsidR="00B7334A" w:rsidRDefault="00E2233F" w:rsidP="00C974D1">
      <w:pPr>
        <w:spacing w:after="120" w:line="240" w:lineRule="auto"/>
        <w:jc w:val="both"/>
        <w:rPr>
          <w:rFonts w:ascii="Times New Roman" w:hAnsi="Times New Roman"/>
          <w:color w:val="4F81BD"/>
          <w:sz w:val="24"/>
          <w:szCs w:val="24"/>
        </w:rPr>
      </w:pPr>
      <w:r w:rsidRPr="00B006A3">
        <w:rPr>
          <w:rFonts w:ascii="Times New Roman" w:hAnsi="Times New Roman"/>
          <w:sz w:val="24"/>
          <w:szCs w:val="24"/>
        </w:rPr>
        <w:t xml:space="preserve">The remnants of that turbulent time are noticeable today in more than 150 different cultural relicts </w:t>
      </w:r>
      <w:r w:rsidR="007743BA">
        <w:rPr>
          <w:rFonts w:ascii="Times New Roman" w:hAnsi="Times New Roman"/>
          <w:sz w:val="24"/>
          <w:szCs w:val="24"/>
        </w:rPr>
        <w:t>being</w:t>
      </w:r>
      <w:r w:rsidRPr="00B006A3">
        <w:rPr>
          <w:rFonts w:ascii="Times New Roman" w:hAnsi="Times New Roman"/>
          <w:sz w:val="24"/>
          <w:szCs w:val="24"/>
        </w:rPr>
        <w:t xml:space="preserve"> dispersed </w:t>
      </w:r>
      <w:r w:rsidR="007743BA">
        <w:rPr>
          <w:rFonts w:ascii="Times New Roman" w:hAnsi="Times New Roman"/>
          <w:sz w:val="24"/>
          <w:szCs w:val="24"/>
        </w:rPr>
        <w:t xml:space="preserve">all </w:t>
      </w:r>
      <w:r w:rsidRPr="00B006A3">
        <w:rPr>
          <w:rFonts w:ascii="Times New Roman" w:hAnsi="Times New Roman"/>
          <w:sz w:val="24"/>
          <w:szCs w:val="24"/>
        </w:rPr>
        <w:t xml:space="preserve">over the whole territory </w:t>
      </w:r>
      <w:r w:rsidR="00B006A3">
        <w:rPr>
          <w:rFonts w:ascii="Times New Roman" w:hAnsi="Times New Roman"/>
          <w:sz w:val="24"/>
          <w:szCs w:val="24"/>
        </w:rPr>
        <w:t>of Macedonia</w:t>
      </w:r>
      <w:r w:rsidRPr="00B006A3">
        <w:rPr>
          <w:rFonts w:ascii="Times New Roman" w:hAnsi="Times New Roman"/>
          <w:sz w:val="24"/>
          <w:szCs w:val="24"/>
        </w:rPr>
        <w:t xml:space="preserve">. </w:t>
      </w:r>
      <w:r w:rsidR="00B006A3">
        <w:rPr>
          <w:rFonts w:ascii="Times New Roman" w:hAnsi="Times New Roman"/>
          <w:sz w:val="24"/>
          <w:szCs w:val="24"/>
        </w:rPr>
        <w:t>M</w:t>
      </w:r>
      <w:r w:rsidRPr="00B006A3">
        <w:rPr>
          <w:rFonts w:ascii="Times New Roman" w:hAnsi="Times New Roman"/>
          <w:sz w:val="24"/>
          <w:szCs w:val="24"/>
        </w:rPr>
        <w:t>ore than half</w:t>
      </w:r>
      <w:r w:rsidR="007743BA">
        <w:rPr>
          <w:rFonts w:ascii="Times New Roman" w:hAnsi="Times New Roman"/>
          <w:sz w:val="24"/>
          <w:szCs w:val="24"/>
        </w:rPr>
        <w:t xml:space="preserve"> of them</w:t>
      </w:r>
      <w:r w:rsidRPr="00B006A3">
        <w:rPr>
          <w:rFonts w:ascii="Times New Roman" w:hAnsi="Times New Roman"/>
          <w:sz w:val="24"/>
          <w:szCs w:val="24"/>
        </w:rPr>
        <w:t xml:space="preserve"> </w:t>
      </w:r>
      <w:r w:rsidR="007743BA">
        <w:rPr>
          <w:rFonts w:ascii="Times New Roman" w:hAnsi="Times New Roman"/>
          <w:sz w:val="24"/>
          <w:szCs w:val="24"/>
        </w:rPr>
        <w:t>(</w:t>
      </w:r>
      <w:r w:rsidRPr="00B006A3">
        <w:rPr>
          <w:rFonts w:ascii="Times New Roman" w:hAnsi="Times New Roman"/>
          <w:sz w:val="24"/>
          <w:szCs w:val="24"/>
        </w:rPr>
        <w:t>around 80</w:t>
      </w:r>
      <w:r w:rsidR="007743BA">
        <w:rPr>
          <w:rFonts w:ascii="Times New Roman" w:hAnsi="Times New Roman"/>
          <w:sz w:val="24"/>
          <w:szCs w:val="24"/>
        </w:rPr>
        <w:t>)</w:t>
      </w:r>
      <w:r w:rsidRPr="00B006A3">
        <w:rPr>
          <w:rFonts w:ascii="Times New Roman" w:hAnsi="Times New Roman"/>
          <w:sz w:val="24"/>
          <w:szCs w:val="24"/>
        </w:rPr>
        <w:t xml:space="preserve"> may be valorized in tourism manner</w:t>
      </w:r>
      <w:r w:rsidR="00D9053D">
        <w:rPr>
          <w:rFonts w:ascii="Times New Roman" w:hAnsi="Times New Roman"/>
          <w:sz w:val="24"/>
          <w:szCs w:val="24"/>
        </w:rPr>
        <w:t>. Yet,</w:t>
      </w:r>
      <w:r w:rsidRPr="00B006A3">
        <w:rPr>
          <w:rFonts w:ascii="Times New Roman" w:hAnsi="Times New Roman"/>
          <w:sz w:val="24"/>
          <w:szCs w:val="24"/>
        </w:rPr>
        <w:t xml:space="preserve"> </w:t>
      </w:r>
      <w:r w:rsidR="00B006A3" w:rsidRPr="00B006A3">
        <w:rPr>
          <w:rFonts w:ascii="Times New Roman" w:hAnsi="Times New Roman"/>
          <w:sz w:val="24"/>
          <w:szCs w:val="24"/>
        </w:rPr>
        <w:t xml:space="preserve">less than half </w:t>
      </w:r>
      <w:r w:rsidR="007743BA">
        <w:rPr>
          <w:rFonts w:ascii="Times New Roman" w:hAnsi="Times New Roman"/>
          <w:sz w:val="24"/>
          <w:szCs w:val="24"/>
        </w:rPr>
        <w:t>of that eighty cultural assets are</w:t>
      </w:r>
      <w:r w:rsidRPr="00B006A3">
        <w:rPr>
          <w:rFonts w:ascii="Times New Roman" w:hAnsi="Times New Roman"/>
          <w:sz w:val="24"/>
          <w:szCs w:val="24"/>
        </w:rPr>
        <w:t xml:space="preserve"> on the list for tour visiting. According to the significance of the buildings, the extent of their preservation and accessibili</w:t>
      </w:r>
      <w:r w:rsidR="00B006A3" w:rsidRPr="00B006A3">
        <w:rPr>
          <w:rFonts w:ascii="Times New Roman" w:hAnsi="Times New Roman"/>
          <w:sz w:val="24"/>
          <w:szCs w:val="24"/>
        </w:rPr>
        <w:t>ty to the public, t</w:t>
      </w:r>
      <w:r w:rsidR="007743BA">
        <w:rPr>
          <w:rFonts w:ascii="Times New Roman" w:hAnsi="Times New Roman"/>
          <w:sz w:val="24"/>
          <w:szCs w:val="24"/>
        </w:rPr>
        <w:t>oday t</w:t>
      </w:r>
      <w:r w:rsidR="00B006A3" w:rsidRPr="00B006A3">
        <w:rPr>
          <w:rFonts w:ascii="Times New Roman" w:hAnsi="Times New Roman"/>
          <w:sz w:val="24"/>
          <w:szCs w:val="24"/>
        </w:rPr>
        <w:t xml:space="preserve">here are </w:t>
      </w:r>
      <w:r w:rsidR="00D9053D">
        <w:rPr>
          <w:rFonts w:ascii="Times New Roman" w:hAnsi="Times New Roman"/>
          <w:sz w:val="24"/>
          <w:szCs w:val="24"/>
        </w:rPr>
        <w:t xml:space="preserve">only </w:t>
      </w:r>
      <w:r w:rsidR="00B006A3" w:rsidRPr="00B006A3">
        <w:rPr>
          <w:rFonts w:ascii="Times New Roman" w:hAnsi="Times New Roman"/>
          <w:sz w:val="24"/>
          <w:szCs w:val="24"/>
        </w:rPr>
        <w:t xml:space="preserve">33 </w:t>
      </w:r>
      <w:r w:rsidRPr="00B006A3">
        <w:rPr>
          <w:rFonts w:ascii="Times New Roman" w:hAnsi="Times New Roman"/>
          <w:sz w:val="24"/>
          <w:szCs w:val="24"/>
        </w:rPr>
        <w:t>significant O</w:t>
      </w:r>
      <w:r w:rsidR="00B006A3" w:rsidRPr="00B006A3">
        <w:rPr>
          <w:rFonts w:ascii="Times New Roman" w:hAnsi="Times New Roman"/>
          <w:sz w:val="24"/>
          <w:szCs w:val="24"/>
        </w:rPr>
        <w:t>HS</w:t>
      </w:r>
      <w:r w:rsidRPr="00B006A3">
        <w:rPr>
          <w:rFonts w:ascii="Times New Roman" w:hAnsi="Times New Roman"/>
          <w:sz w:val="24"/>
          <w:szCs w:val="24"/>
        </w:rPr>
        <w:t xml:space="preserve"> </w:t>
      </w:r>
      <w:r w:rsidRPr="00C04EB9">
        <w:rPr>
          <w:rFonts w:ascii="Times New Roman" w:hAnsi="Times New Roman"/>
          <w:sz w:val="24"/>
          <w:szCs w:val="24"/>
        </w:rPr>
        <w:t>in Macedonia with specific features (</w:t>
      </w:r>
      <w:r w:rsidR="00C04EB9" w:rsidRPr="00C04EB9">
        <w:rPr>
          <w:rFonts w:ascii="Times New Roman" w:hAnsi="Times New Roman"/>
          <w:sz w:val="24"/>
          <w:szCs w:val="24"/>
        </w:rPr>
        <w:t xml:space="preserve">Pavlov &amp; Petkova, </w:t>
      </w:r>
      <w:r w:rsidRPr="00C04EB9">
        <w:rPr>
          <w:rFonts w:ascii="Times New Roman" w:hAnsi="Times New Roman"/>
          <w:sz w:val="24"/>
          <w:szCs w:val="24"/>
        </w:rPr>
        <w:t>2008). Such presence</w:t>
      </w:r>
      <w:r w:rsidRPr="00B7334A">
        <w:rPr>
          <w:rFonts w:ascii="Times New Roman" w:hAnsi="Times New Roman"/>
          <w:sz w:val="24"/>
          <w:szCs w:val="24"/>
        </w:rPr>
        <w:t xml:space="preserve"> </w:t>
      </w:r>
      <w:r w:rsidR="00C974D1">
        <w:rPr>
          <w:rFonts w:ascii="Times New Roman" w:hAnsi="Times New Roman"/>
          <w:sz w:val="24"/>
          <w:szCs w:val="24"/>
        </w:rPr>
        <w:t xml:space="preserve">stands as </w:t>
      </w:r>
      <w:r w:rsidRPr="00B7334A">
        <w:rPr>
          <w:rFonts w:ascii="Times New Roman" w:hAnsi="Times New Roman"/>
          <w:sz w:val="24"/>
          <w:szCs w:val="24"/>
        </w:rPr>
        <w:t>great potential for cre</w:t>
      </w:r>
      <w:r w:rsidR="00B006A3" w:rsidRPr="00B7334A">
        <w:rPr>
          <w:rFonts w:ascii="Times New Roman" w:hAnsi="Times New Roman"/>
          <w:sz w:val="24"/>
          <w:szCs w:val="24"/>
        </w:rPr>
        <w:t xml:space="preserve">ating </w:t>
      </w:r>
      <w:r w:rsidR="007743BA">
        <w:rPr>
          <w:rFonts w:ascii="Times New Roman" w:hAnsi="Times New Roman"/>
          <w:sz w:val="24"/>
          <w:szCs w:val="24"/>
        </w:rPr>
        <w:t>tourist product</w:t>
      </w:r>
      <w:r w:rsidR="00B006A3" w:rsidRPr="00B7334A">
        <w:rPr>
          <w:rFonts w:ascii="Times New Roman" w:hAnsi="Times New Roman"/>
          <w:sz w:val="24"/>
          <w:szCs w:val="24"/>
        </w:rPr>
        <w:t xml:space="preserve"> that </w:t>
      </w:r>
      <w:r w:rsidR="00B006A3" w:rsidRPr="00B7334A">
        <w:rPr>
          <w:rFonts w:ascii="Times New Roman" w:hAnsi="Times New Roman"/>
          <w:sz w:val="24"/>
          <w:szCs w:val="24"/>
        </w:rPr>
        <w:lastRenderedPageBreak/>
        <w:t>may</w:t>
      </w:r>
      <w:r w:rsidRPr="00B7334A">
        <w:rPr>
          <w:rFonts w:ascii="Times New Roman" w:hAnsi="Times New Roman"/>
          <w:sz w:val="24"/>
          <w:szCs w:val="24"/>
        </w:rPr>
        <w:t xml:space="preserve"> contribute to differentiation and diversifi</w:t>
      </w:r>
      <w:r w:rsidR="00B006A3" w:rsidRPr="00B7334A">
        <w:rPr>
          <w:rFonts w:ascii="Times New Roman" w:hAnsi="Times New Roman"/>
          <w:sz w:val="24"/>
          <w:szCs w:val="24"/>
        </w:rPr>
        <w:t>cation of cultural tourism supply</w:t>
      </w:r>
      <w:r w:rsidRPr="00B7334A">
        <w:rPr>
          <w:rFonts w:ascii="Times New Roman" w:hAnsi="Times New Roman"/>
          <w:sz w:val="24"/>
          <w:szCs w:val="24"/>
        </w:rPr>
        <w:t xml:space="preserve"> </w:t>
      </w:r>
      <w:r w:rsidR="00B006A3" w:rsidRPr="00B7334A">
        <w:rPr>
          <w:rFonts w:ascii="Times New Roman" w:hAnsi="Times New Roman"/>
          <w:sz w:val="24"/>
          <w:szCs w:val="24"/>
        </w:rPr>
        <w:t>in</w:t>
      </w:r>
      <w:r w:rsidRPr="00B7334A">
        <w:rPr>
          <w:rFonts w:ascii="Times New Roman" w:hAnsi="Times New Roman"/>
          <w:sz w:val="24"/>
          <w:szCs w:val="24"/>
        </w:rPr>
        <w:t xml:space="preserve"> Macedonia.</w:t>
      </w:r>
    </w:p>
    <w:p w:rsidR="00637ADF" w:rsidRPr="00E2233F" w:rsidRDefault="00C52BD3" w:rsidP="00E2233F">
      <w:pPr>
        <w:spacing w:after="120" w:line="240" w:lineRule="auto"/>
        <w:jc w:val="center"/>
        <w:rPr>
          <w:rFonts w:ascii="Times New Roman" w:hAnsi="Times New Roman"/>
          <w:b/>
          <w:noProof/>
          <w:sz w:val="24"/>
          <w:szCs w:val="24"/>
          <w:lang w:eastAsia="he-IL"/>
        </w:rPr>
      </w:pPr>
      <w:r>
        <w:rPr>
          <w:rFonts w:ascii="Times New Roman" w:hAnsi="Times New Roman"/>
          <w:b/>
          <w:noProof/>
          <w:sz w:val="24"/>
          <w:szCs w:val="24"/>
          <w:lang w:eastAsia="he-IL"/>
        </w:rPr>
        <w:t>Research m</w:t>
      </w:r>
      <w:r w:rsidR="00E2233F" w:rsidRPr="00E2233F">
        <w:rPr>
          <w:rFonts w:ascii="Times New Roman" w:hAnsi="Times New Roman"/>
          <w:b/>
          <w:noProof/>
          <w:sz w:val="24"/>
          <w:szCs w:val="24"/>
          <w:lang w:eastAsia="he-IL"/>
        </w:rPr>
        <w:t>ethodology</w:t>
      </w:r>
    </w:p>
    <w:p w:rsidR="00B86FF0" w:rsidRPr="00222644" w:rsidRDefault="00E2233F" w:rsidP="00B86FF0">
      <w:pPr>
        <w:spacing w:after="120" w:line="240" w:lineRule="auto"/>
        <w:jc w:val="both"/>
        <w:rPr>
          <w:rFonts w:ascii="Times New Roman" w:hAnsi="Times New Roman"/>
          <w:sz w:val="24"/>
          <w:szCs w:val="24"/>
        </w:rPr>
      </w:pPr>
      <w:r w:rsidRPr="000224AA">
        <w:rPr>
          <w:rFonts w:ascii="Times New Roman" w:hAnsi="Times New Roman"/>
          <w:sz w:val="24"/>
          <w:szCs w:val="24"/>
        </w:rPr>
        <w:t xml:space="preserve">The study has two primary aims: (i) To investigate presence of current </w:t>
      </w:r>
      <w:r w:rsidR="00D9053D">
        <w:rPr>
          <w:rFonts w:ascii="Times New Roman" w:hAnsi="Times New Roman"/>
          <w:sz w:val="24"/>
          <w:szCs w:val="24"/>
        </w:rPr>
        <w:t xml:space="preserve">Ottoman heritage </w:t>
      </w:r>
      <w:r>
        <w:rPr>
          <w:rFonts w:ascii="Times New Roman" w:hAnsi="Times New Roman"/>
          <w:sz w:val="24"/>
          <w:szCs w:val="24"/>
        </w:rPr>
        <w:t>touris</w:t>
      </w:r>
      <w:r w:rsidR="004D3BE8">
        <w:rPr>
          <w:rFonts w:ascii="Times New Roman" w:hAnsi="Times New Roman"/>
          <w:sz w:val="24"/>
          <w:szCs w:val="24"/>
        </w:rPr>
        <w:t>t flows</w:t>
      </w:r>
      <w:r>
        <w:rPr>
          <w:rFonts w:ascii="Times New Roman" w:hAnsi="Times New Roman"/>
          <w:sz w:val="24"/>
          <w:szCs w:val="24"/>
        </w:rPr>
        <w:t xml:space="preserve"> by interviewing tourist guides; and (ii) To </w:t>
      </w:r>
      <w:r w:rsidR="00B86FF0">
        <w:rPr>
          <w:rFonts w:ascii="Times New Roman" w:hAnsi="Times New Roman"/>
          <w:sz w:val="24"/>
          <w:szCs w:val="24"/>
        </w:rPr>
        <w:t xml:space="preserve">detect </w:t>
      </w:r>
      <w:r>
        <w:rPr>
          <w:rFonts w:ascii="Times New Roman" w:hAnsi="Times New Roman"/>
          <w:sz w:val="24"/>
          <w:szCs w:val="24"/>
        </w:rPr>
        <w:t xml:space="preserve">new </w:t>
      </w:r>
      <w:r w:rsidR="00B86FF0" w:rsidRPr="00E2233F">
        <w:rPr>
          <w:rFonts w:ascii="Times New Roman" w:hAnsi="Times New Roman"/>
          <w:sz w:val="24"/>
          <w:szCs w:val="24"/>
        </w:rPr>
        <w:t xml:space="preserve">tourism </w:t>
      </w:r>
      <w:r w:rsidR="00D9053D">
        <w:rPr>
          <w:rFonts w:ascii="Times New Roman" w:hAnsi="Times New Roman"/>
          <w:sz w:val="24"/>
          <w:szCs w:val="24"/>
        </w:rPr>
        <w:t xml:space="preserve">Ottoman </w:t>
      </w:r>
      <w:r w:rsidR="00B86FF0" w:rsidRPr="00E2233F">
        <w:rPr>
          <w:rFonts w:ascii="Times New Roman" w:hAnsi="Times New Roman"/>
          <w:sz w:val="24"/>
          <w:szCs w:val="24"/>
        </w:rPr>
        <w:t xml:space="preserve">heritage flows </w:t>
      </w:r>
      <w:r w:rsidR="00B86FF0">
        <w:rPr>
          <w:rFonts w:ascii="Times New Roman" w:hAnsi="Times New Roman"/>
          <w:sz w:val="24"/>
          <w:szCs w:val="24"/>
        </w:rPr>
        <w:t>by applying the SGDM</w:t>
      </w:r>
      <w:r w:rsidR="004D3BE8">
        <w:rPr>
          <w:rFonts w:ascii="Times New Roman" w:hAnsi="Times New Roman"/>
          <w:sz w:val="24"/>
          <w:szCs w:val="24"/>
        </w:rPr>
        <w:t xml:space="preserve"> model</w:t>
      </w:r>
      <w:r w:rsidR="00B86FF0">
        <w:rPr>
          <w:rFonts w:ascii="Times New Roman" w:hAnsi="Times New Roman"/>
          <w:sz w:val="24"/>
          <w:szCs w:val="24"/>
        </w:rPr>
        <w:t>.</w:t>
      </w:r>
      <w:r w:rsidR="000224AA">
        <w:rPr>
          <w:rFonts w:ascii="Times New Roman" w:hAnsi="Times New Roman"/>
          <w:sz w:val="24"/>
          <w:szCs w:val="24"/>
        </w:rPr>
        <w:t xml:space="preserve"> </w:t>
      </w:r>
      <w:r w:rsidR="00B86FF0">
        <w:rPr>
          <w:rFonts w:ascii="Times New Roman" w:hAnsi="Times New Roman"/>
          <w:sz w:val="24"/>
          <w:szCs w:val="24"/>
        </w:rPr>
        <w:t xml:space="preserve">Addressing these research aims is of potential contribution to a better understanding of the nature of visitation patterns to sites related to cultural assets belonging to others, in this case dating from the Ottoman period.   </w:t>
      </w:r>
    </w:p>
    <w:p w:rsidR="008415AC" w:rsidRDefault="000224AA" w:rsidP="004D3BE8">
      <w:pPr>
        <w:spacing w:after="120" w:line="240" w:lineRule="auto"/>
        <w:jc w:val="both"/>
        <w:rPr>
          <w:rFonts w:ascii="Times New Roman" w:eastAsia="Cambria" w:hAnsi="Times New Roman"/>
          <w:sz w:val="24"/>
          <w:szCs w:val="24"/>
        </w:rPr>
      </w:pPr>
      <w:r w:rsidRPr="00F04150">
        <w:rPr>
          <w:rFonts w:ascii="Times New Roman" w:eastAsia="Cambria" w:hAnsi="Times New Roman"/>
          <w:sz w:val="24"/>
          <w:szCs w:val="24"/>
        </w:rPr>
        <w:t>A total of 15 interviews were conducted in the period April-May 2017. The target</w:t>
      </w:r>
      <w:r>
        <w:rPr>
          <w:rFonts w:ascii="Times New Roman" w:eastAsia="Cambria" w:hAnsi="Times New Roman"/>
          <w:sz w:val="24"/>
          <w:szCs w:val="24"/>
        </w:rPr>
        <w:t xml:space="preserve"> group consisted of </w:t>
      </w:r>
      <w:r w:rsidRPr="004E0592">
        <w:rPr>
          <w:rFonts w:ascii="Times New Roman" w:hAnsi="Times New Roman"/>
          <w:sz w:val="24"/>
          <w:szCs w:val="24"/>
        </w:rPr>
        <w:t xml:space="preserve">local tourist guides that guide </w:t>
      </w:r>
      <w:r>
        <w:rPr>
          <w:rFonts w:ascii="Times New Roman" w:hAnsi="Times New Roman"/>
          <w:sz w:val="24"/>
          <w:szCs w:val="24"/>
        </w:rPr>
        <w:t xml:space="preserve">in Turkish language, </w:t>
      </w:r>
      <w:r w:rsidRPr="004E0592">
        <w:rPr>
          <w:rFonts w:ascii="Times New Roman" w:hAnsi="Times New Roman"/>
          <w:sz w:val="24"/>
          <w:szCs w:val="24"/>
        </w:rPr>
        <w:t>specific tours arranged for tourists from Turkey</w:t>
      </w:r>
      <w:r>
        <w:rPr>
          <w:rFonts w:ascii="Times New Roman" w:hAnsi="Times New Roman"/>
          <w:sz w:val="24"/>
          <w:szCs w:val="24"/>
        </w:rPr>
        <w:t>. Specifically, they are hired by tourist agencies, which already have prepared tour programs that need to be accomplished by the tourist guides.</w:t>
      </w:r>
      <w:r w:rsidR="004D3BE8">
        <w:rPr>
          <w:rFonts w:ascii="Times New Roman" w:hAnsi="Times New Roman"/>
          <w:sz w:val="24"/>
          <w:szCs w:val="24"/>
        </w:rPr>
        <w:t xml:space="preserve"> </w:t>
      </w:r>
      <w:r>
        <w:rPr>
          <w:rFonts w:ascii="Times New Roman" w:hAnsi="Times New Roman"/>
          <w:sz w:val="24"/>
          <w:szCs w:val="24"/>
        </w:rPr>
        <w:t xml:space="preserve">During the interview procedure, </w:t>
      </w:r>
      <w:r w:rsidRPr="00DD29FD">
        <w:rPr>
          <w:rFonts w:ascii="Times New Roman" w:eastAsia="Cambria" w:hAnsi="Times New Roman"/>
          <w:sz w:val="24"/>
          <w:szCs w:val="24"/>
        </w:rPr>
        <w:t xml:space="preserve">full notes were taken, upon which a qualitative data analysis was conducted encompassing two steps: </w:t>
      </w:r>
      <w:r>
        <w:rPr>
          <w:rFonts w:ascii="Times New Roman" w:eastAsia="Cambria" w:hAnsi="Times New Roman"/>
          <w:sz w:val="24"/>
          <w:szCs w:val="24"/>
        </w:rPr>
        <w:t xml:space="preserve">(1) </w:t>
      </w:r>
      <w:r w:rsidRPr="00DD29FD">
        <w:rPr>
          <w:rFonts w:ascii="Times New Roman" w:eastAsia="Cambria" w:hAnsi="Times New Roman"/>
          <w:sz w:val="24"/>
          <w:szCs w:val="24"/>
        </w:rPr>
        <w:t>Concise summarization</w:t>
      </w:r>
      <w:r>
        <w:rPr>
          <w:rFonts w:ascii="Times New Roman" w:eastAsia="Cambria" w:hAnsi="Times New Roman"/>
          <w:sz w:val="24"/>
          <w:szCs w:val="24"/>
        </w:rPr>
        <w:t>;</w:t>
      </w:r>
      <w:r w:rsidRPr="00DD29FD">
        <w:rPr>
          <w:rFonts w:ascii="Times New Roman" w:eastAsia="Cambria" w:hAnsi="Times New Roman"/>
          <w:sz w:val="24"/>
          <w:szCs w:val="24"/>
        </w:rPr>
        <w:t xml:space="preserve"> and </w:t>
      </w:r>
      <w:r>
        <w:rPr>
          <w:rFonts w:ascii="Times New Roman" w:eastAsia="Cambria" w:hAnsi="Times New Roman"/>
          <w:sz w:val="24"/>
          <w:szCs w:val="24"/>
        </w:rPr>
        <w:t>(2) C</w:t>
      </w:r>
      <w:r w:rsidRPr="00DD29FD">
        <w:rPr>
          <w:rFonts w:ascii="Times New Roman" w:eastAsia="Cambria" w:hAnsi="Times New Roman"/>
          <w:sz w:val="24"/>
          <w:szCs w:val="24"/>
        </w:rPr>
        <w:t xml:space="preserve">ompilation of themes. Information obtained </w:t>
      </w:r>
      <w:r>
        <w:rPr>
          <w:rFonts w:ascii="Times New Roman" w:eastAsia="Cambria" w:hAnsi="Times New Roman"/>
          <w:noProof/>
          <w:sz w:val="24"/>
          <w:szCs w:val="24"/>
        </w:rPr>
        <w:t>from</w:t>
      </w:r>
      <w:r w:rsidRPr="00DD29FD">
        <w:rPr>
          <w:rFonts w:ascii="Times New Roman" w:eastAsia="Cambria" w:hAnsi="Times New Roman"/>
          <w:sz w:val="24"/>
          <w:szCs w:val="24"/>
        </w:rPr>
        <w:t xml:space="preserve"> the interviews was </w:t>
      </w:r>
      <w:r w:rsidRPr="002E398A">
        <w:rPr>
          <w:rFonts w:ascii="Times New Roman" w:hAnsi="Times New Roman"/>
          <w:sz w:val="24"/>
        </w:rPr>
        <w:t>summarized</w:t>
      </w:r>
      <w:r w:rsidRPr="00DD29FD">
        <w:rPr>
          <w:rFonts w:ascii="Times New Roman" w:eastAsia="Cambria" w:hAnsi="Times New Roman"/>
          <w:sz w:val="24"/>
          <w:szCs w:val="24"/>
        </w:rPr>
        <w:t xml:space="preserve"> into items</w:t>
      </w:r>
      <w:r>
        <w:rPr>
          <w:rFonts w:ascii="Times New Roman" w:eastAsia="Cambria" w:hAnsi="Times New Roman"/>
          <w:sz w:val="24"/>
          <w:szCs w:val="24"/>
        </w:rPr>
        <w:t xml:space="preserve">, and those </w:t>
      </w:r>
      <w:r w:rsidRPr="00DD29FD">
        <w:rPr>
          <w:rFonts w:ascii="Times New Roman" w:eastAsia="Cambria" w:hAnsi="Times New Roman"/>
          <w:sz w:val="24"/>
          <w:szCs w:val="24"/>
        </w:rPr>
        <w:t>items with similar meaning</w:t>
      </w:r>
      <w:r>
        <w:rPr>
          <w:rFonts w:ascii="Times New Roman" w:eastAsia="Cambria" w:hAnsi="Times New Roman"/>
          <w:sz w:val="24"/>
          <w:szCs w:val="24"/>
        </w:rPr>
        <w:t>s</w:t>
      </w:r>
      <w:r w:rsidRPr="00DD29FD">
        <w:rPr>
          <w:rFonts w:ascii="Times New Roman" w:eastAsia="Cambria" w:hAnsi="Times New Roman"/>
          <w:sz w:val="24"/>
          <w:szCs w:val="24"/>
        </w:rPr>
        <w:t xml:space="preserve"> were </w:t>
      </w:r>
      <w:r w:rsidRPr="002E398A">
        <w:rPr>
          <w:rFonts w:ascii="Times New Roman" w:hAnsi="Times New Roman"/>
          <w:sz w:val="24"/>
        </w:rPr>
        <w:t>categorized</w:t>
      </w:r>
      <w:r w:rsidRPr="00DD29FD">
        <w:rPr>
          <w:rFonts w:ascii="Times New Roman" w:eastAsia="Cambria" w:hAnsi="Times New Roman"/>
          <w:sz w:val="24"/>
          <w:szCs w:val="24"/>
        </w:rPr>
        <w:t xml:space="preserve"> in order to draw conclusion</w:t>
      </w:r>
      <w:r>
        <w:rPr>
          <w:rFonts w:ascii="Times New Roman" w:eastAsia="Cambria" w:hAnsi="Times New Roman"/>
          <w:sz w:val="24"/>
          <w:szCs w:val="24"/>
        </w:rPr>
        <w:t>s</w:t>
      </w:r>
      <w:r w:rsidRPr="00DD29FD">
        <w:rPr>
          <w:rFonts w:ascii="Times New Roman" w:eastAsia="Cambria" w:hAnsi="Times New Roman"/>
          <w:sz w:val="24"/>
          <w:szCs w:val="24"/>
        </w:rPr>
        <w:t xml:space="preserve">. Prior to entering the field survey, </w:t>
      </w:r>
      <w:r w:rsidRPr="00A023EB">
        <w:rPr>
          <w:rFonts w:ascii="Times New Roman" w:eastAsia="Cambria" w:hAnsi="Times New Roman"/>
          <w:sz w:val="24"/>
          <w:szCs w:val="24"/>
        </w:rPr>
        <w:t xml:space="preserve">an interview protocol </w:t>
      </w:r>
      <w:r w:rsidR="004D3BE8">
        <w:rPr>
          <w:rFonts w:ascii="Times New Roman" w:eastAsia="Cambria" w:hAnsi="Times New Roman"/>
          <w:sz w:val="24"/>
          <w:szCs w:val="24"/>
        </w:rPr>
        <w:t xml:space="preserve">was prepared which presented </w:t>
      </w:r>
      <w:r>
        <w:rPr>
          <w:rFonts w:ascii="Times New Roman" w:eastAsia="Cambria" w:hAnsi="Times New Roman"/>
          <w:sz w:val="24"/>
          <w:szCs w:val="24"/>
        </w:rPr>
        <w:t>a six</w:t>
      </w:r>
      <w:r w:rsidRPr="00A023EB">
        <w:rPr>
          <w:rFonts w:ascii="Times New Roman" w:eastAsia="Cambria" w:hAnsi="Times New Roman"/>
          <w:sz w:val="24"/>
          <w:szCs w:val="24"/>
        </w:rPr>
        <w:t>-step guideline framework</w:t>
      </w:r>
      <w:r w:rsidR="004D3BE8">
        <w:rPr>
          <w:rFonts w:ascii="Times New Roman" w:eastAsia="Cambria" w:hAnsi="Times New Roman"/>
          <w:sz w:val="24"/>
          <w:szCs w:val="24"/>
        </w:rPr>
        <w:t xml:space="preserve">. The protocol </w:t>
      </w:r>
      <w:r w:rsidRPr="00A023EB">
        <w:rPr>
          <w:rFonts w:ascii="Times New Roman" w:eastAsia="Cambria" w:hAnsi="Times New Roman"/>
          <w:sz w:val="24"/>
          <w:szCs w:val="24"/>
        </w:rPr>
        <w:t>incorporat</w:t>
      </w:r>
      <w:r w:rsidR="004D3BE8">
        <w:rPr>
          <w:rFonts w:ascii="Times New Roman" w:eastAsia="Cambria" w:hAnsi="Times New Roman"/>
          <w:sz w:val="24"/>
          <w:szCs w:val="24"/>
        </w:rPr>
        <w:t xml:space="preserve">ed </w:t>
      </w:r>
      <w:r w:rsidRPr="00A023EB">
        <w:rPr>
          <w:rFonts w:ascii="Times New Roman" w:eastAsia="Cambria" w:hAnsi="Times New Roman"/>
          <w:sz w:val="24"/>
          <w:szCs w:val="24"/>
        </w:rPr>
        <w:t>the following parts: Introduction</w:t>
      </w:r>
      <w:r w:rsidR="00B402FF">
        <w:rPr>
          <w:rFonts w:ascii="Times New Roman" w:eastAsia="Cambria" w:hAnsi="Times New Roman"/>
          <w:sz w:val="24"/>
          <w:szCs w:val="24"/>
        </w:rPr>
        <w:t xml:space="preserve">; </w:t>
      </w:r>
      <w:r>
        <w:rPr>
          <w:rFonts w:ascii="Times New Roman" w:eastAsia="Cambria" w:hAnsi="Times New Roman"/>
          <w:sz w:val="24"/>
          <w:szCs w:val="24"/>
        </w:rPr>
        <w:t>Description of the guided itinerary</w:t>
      </w:r>
      <w:r w:rsidR="00B402FF">
        <w:rPr>
          <w:rFonts w:ascii="Times New Roman" w:eastAsia="Cambria" w:hAnsi="Times New Roman"/>
          <w:sz w:val="24"/>
          <w:szCs w:val="24"/>
        </w:rPr>
        <w:t xml:space="preserve">; </w:t>
      </w:r>
      <w:r>
        <w:rPr>
          <w:rFonts w:ascii="Times New Roman" w:eastAsia="Cambria" w:hAnsi="Times New Roman"/>
          <w:sz w:val="24"/>
          <w:szCs w:val="24"/>
          <w:shd w:val="clear" w:color="auto" w:fill="FFFFFF"/>
        </w:rPr>
        <w:t>Experiential judgement</w:t>
      </w:r>
      <w:r w:rsidR="00B402FF">
        <w:rPr>
          <w:rFonts w:ascii="Times New Roman" w:eastAsia="Cambria" w:hAnsi="Times New Roman"/>
          <w:sz w:val="24"/>
          <w:szCs w:val="24"/>
          <w:shd w:val="clear" w:color="auto" w:fill="FFFFFF"/>
        </w:rPr>
        <w:t xml:space="preserve">; </w:t>
      </w:r>
      <w:r>
        <w:rPr>
          <w:rFonts w:ascii="Times New Roman" w:eastAsia="Cambria" w:hAnsi="Times New Roman"/>
          <w:sz w:val="24"/>
          <w:szCs w:val="24"/>
        </w:rPr>
        <w:t>Tourism route decisions</w:t>
      </w:r>
      <w:r w:rsidR="00B402FF">
        <w:rPr>
          <w:rFonts w:ascii="Times New Roman" w:eastAsia="Cambria" w:hAnsi="Times New Roman"/>
          <w:sz w:val="24"/>
          <w:szCs w:val="24"/>
        </w:rPr>
        <w:t xml:space="preserve">; </w:t>
      </w:r>
      <w:r w:rsidR="008415AC">
        <w:rPr>
          <w:rFonts w:ascii="Times New Roman" w:eastAsia="Cambria" w:hAnsi="Times New Roman"/>
          <w:sz w:val="24"/>
          <w:szCs w:val="24"/>
          <w:shd w:val="clear" w:color="auto" w:fill="FFFFFF"/>
        </w:rPr>
        <w:t>Ex-facto justification</w:t>
      </w:r>
      <w:r w:rsidR="00B402FF">
        <w:rPr>
          <w:rFonts w:ascii="Times New Roman" w:eastAsia="Cambria" w:hAnsi="Times New Roman"/>
          <w:sz w:val="24"/>
          <w:szCs w:val="24"/>
          <w:shd w:val="clear" w:color="auto" w:fill="FFFFFF"/>
        </w:rPr>
        <w:t xml:space="preserve">; and </w:t>
      </w:r>
      <w:r w:rsidR="008415AC" w:rsidRPr="00A023EB">
        <w:rPr>
          <w:rFonts w:ascii="Times New Roman" w:eastAsia="Cambria" w:hAnsi="Times New Roman"/>
          <w:sz w:val="24"/>
          <w:szCs w:val="24"/>
        </w:rPr>
        <w:t>Interviewees data</w:t>
      </w:r>
      <w:r w:rsidR="008415AC">
        <w:rPr>
          <w:rFonts w:ascii="Times New Roman" w:eastAsia="Cambria" w:hAnsi="Times New Roman"/>
          <w:sz w:val="24"/>
          <w:szCs w:val="24"/>
        </w:rPr>
        <w:t xml:space="preserve">. </w:t>
      </w:r>
      <w:r w:rsidR="00B402FF">
        <w:rPr>
          <w:rFonts w:ascii="Times New Roman" w:eastAsia="Cambria" w:hAnsi="Times New Roman"/>
          <w:sz w:val="24"/>
          <w:szCs w:val="24"/>
        </w:rPr>
        <w:t>The s</w:t>
      </w:r>
      <w:r w:rsidR="008415AC">
        <w:rPr>
          <w:rFonts w:ascii="Times New Roman" w:eastAsia="Cambria" w:hAnsi="Times New Roman"/>
          <w:sz w:val="24"/>
          <w:szCs w:val="24"/>
        </w:rPr>
        <w:t>ummarized figures on respondents’ profile are presented in Table 1</w:t>
      </w:r>
      <w:r w:rsidR="008415AC" w:rsidRPr="00A023EB">
        <w:rPr>
          <w:rFonts w:ascii="Times New Roman" w:eastAsia="Cambria" w:hAnsi="Times New Roman"/>
          <w:sz w:val="24"/>
          <w:szCs w:val="24"/>
        </w:rPr>
        <w:t>.</w:t>
      </w:r>
      <w:r w:rsidR="008415AC" w:rsidRPr="00DD29FD">
        <w:rPr>
          <w:rFonts w:ascii="Times New Roman" w:eastAsia="Cambria" w:hAnsi="Times New Roman"/>
          <w:sz w:val="24"/>
          <w:szCs w:val="24"/>
        </w:rPr>
        <w:t xml:space="preserve"> </w:t>
      </w:r>
    </w:p>
    <w:p w:rsidR="008415AC" w:rsidRPr="004D3BE8" w:rsidRDefault="008415AC" w:rsidP="008415AC">
      <w:pPr>
        <w:spacing w:after="120" w:line="240" w:lineRule="auto"/>
        <w:jc w:val="center"/>
        <w:rPr>
          <w:rFonts w:ascii="Times New Roman" w:eastAsia="Cambria" w:hAnsi="Times New Roman"/>
        </w:rPr>
      </w:pPr>
      <w:r w:rsidRPr="004D3BE8">
        <w:rPr>
          <w:rFonts w:ascii="Times New Roman" w:eastAsia="Cambria" w:hAnsi="Times New Roman"/>
        </w:rPr>
        <w:t>Table 1. Interviewee data</w:t>
      </w:r>
    </w:p>
    <w:tbl>
      <w:tblPr>
        <w:tblStyle w:val="TableGrid"/>
        <w:tblW w:w="0" w:type="auto"/>
        <w:jc w:val="center"/>
        <w:tblLook w:val="04A0" w:firstRow="1" w:lastRow="0" w:firstColumn="1" w:lastColumn="0" w:noHBand="0" w:noVBand="1"/>
      </w:tblPr>
      <w:tblGrid>
        <w:gridCol w:w="3520"/>
        <w:gridCol w:w="2858"/>
      </w:tblGrid>
      <w:tr w:rsidR="008415AC" w:rsidRPr="004D3BE8" w:rsidTr="0080446F">
        <w:trPr>
          <w:jc w:val="center"/>
        </w:trPr>
        <w:tc>
          <w:tcPr>
            <w:tcW w:w="3520" w:type="dxa"/>
          </w:tcPr>
          <w:p w:rsidR="008415AC" w:rsidRPr="004D3BE8" w:rsidRDefault="008415AC" w:rsidP="008415AC">
            <w:pPr>
              <w:spacing w:after="0" w:line="240" w:lineRule="auto"/>
              <w:jc w:val="center"/>
              <w:rPr>
                <w:rFonts w:ascii="Times New Roman" w:hAnsi="Times New Roman" w:cs="Times New Roman"/>
                <w:lang w:val="en-US"/>
              </w:rPr>
            </w:pPr>
            <w:r w:rsidRPr="004D3BE8">
              <w:rPr>
                <w:rFonts w:ascii="Times New Roman" w:hAnsi="Times New Roman" w:cs="Times New Roman"/>
                <w:lang w:val="en-US"/>
              </w:rPr>
              <w:t>Item</w:t>
            </w:r>
          </w:p>
        </w:tc>
        <w:tc>
          <w:tcPr>
            <w:tcW w:w="2858" w:type="dxa"/>
          </w:tcPr>
          <w:p w:rsidR="008415AC" w:rsidRPr="004D3BE8" w:rsidRDefault="008415AC" w:rsidP="008415AC">
            <w:pPr>
              <w:spacing w:after="0" w:line="240" w:lineRule="auto"/>
              <w:jc w:val="center"/>
              <w:rPr>
                <w:rFonts w:ascii="Times New Roman" w:hAnsi="Times New Roman" w:cs="Times New Roman"/>
                <w:lang w:val="en-US"/>
              </w:rPr>
            </w:pPr>
            <w:r w:rsidRPr="004D3BE8">
              <w:rPr>
                <w:rFonts w:ascii="Times New Roman" w:hAnsi="Times New Roman" w:cs="Times New Roman"/>
                <w:lang w:val="en-US"/>
              </w:rPr>
              <w:t>Average/Prevailing</w:t>
            </w:r>
          </w:p>
        </w:tc>
      </w:tr>
      <w:tr w:rsidR="008415AC" w:rsidRPr="004D3BE8" w:rsidTr="0080446F">
        <w:trPr>
          <w:jc w:val="center"/>
        </w:trPr>
        <w:tc>
          <w:tcPr>
            <w:tcW w:w="3520" w:type="dxa"/>
          </w:tcPr>
          <w:p w:rsidR="008415AC" w:rsidRPr="004D3BE8" w:rsidRDefault="008415AC" w:rsidP="008415AC">
            <w:pPr>
              <w:spacing w:after="0" w:line="240" w:lineRule="auto"/>
              <w:rPr>
                <w:rFonts w:ascii="Times New Roman" w:hAnsi="Times New Roman" w:cs="Times New Roman"/>
                <w:lang w:val="en-US"/>
              </w:rPr>
            </w:pPr>
            <w:r w:rsidRPr="004D3BE8">
              <w:rPr>
                <w:rFonts w:ascii="Times New Roman" w:hAnsi="Times New Roman" w:cs="Times New Roman"/>
                <w:lang w:val="en-US"/>
              </w:rPr>
              <w:t>Age: between 23-56 years</w:t>
            </w:r>
          </w:p>
        </w:tc>
        <w:tc>
          <w:tcPr>
            <w:tcW w:w="2858" w:type="dxa"/>
          </w:tcPr>
          <w:p w:rsidR="008415AC" w:rsidRPr="004D3BE8" w:rsidRDefault="008415AC" w:rsidP="008415AC">
            <w:pPr>
              <w:spacing w:after="0" w:line="240" w:lineRule="auto"/>
              <w:jc w:val="center"/>
              <w:rPr>
                <w:rFonts w:ascii="Times New Roman" w:hAnsi="Times New Roman" w:cs="Times New Roman"/>
                <w:lang w:val="en-US"/>
              </w:rPr>
            </w:pPr>
            <w:r w:rsidRPr="004D3BE8">
              <w:rPr>
                <w:rFonts w:ascii="Times New Roman" w:hAnsi="Times New Roman" w:cs="Times New Roman"/>
                <w:lang w:val="en-US"/>
              </w:rPr>
              <w:t>33 years</w:t>
            </w:r>
          </w:p>
        </w:tc>
      </w:tr>
      <w:tr w:rsidR="008415AC" w:rsidRPr="004D3BE8" w:rsidTr="0080446F">
        <w:trPr>
          <w:jc w:val="center"/>
        </w:trPr>
        <w:tc>
          <w:tcPr>
            <w:tcW w:w="3520" w:type="dxa"/>
          </w:tcPr>
          <w:p w:rsidR="008415AC" w:rsidRPr="004D3BE8" w:rsidRDefault="008415AC" w:rsidP="008415AC">
            <w:pPr>
              <w:spacing w:after="0" w:line="240" w:lineRule="auto"/>
              <w:rPr>
                <w:rFonts w:ascii="Times New Roman" w:hAnsi="Times New Roman" w:cs="Times New Roman"/>
                <w:lang w:val="en-US"/>
              </w:rPr>
            </w:pPr>
            <w:r w:rsidRPr="004D3BE8">
              <w:rPr>
                <w:rFonts w:ascii="Times New Roman" w:hAnsi="Times New Roman" w:cs="Times New Roman"/>
                <w:lang w:val="en-US"/>
              </w:rPr>
              <w:t xml:space="preserve">Gender: 13 male (87%) </w:t>
            </w:r>
          </w:p>
          <w:p w:rsidR="008415AC" w:rsidRPr="004D3BE8" w:rsidRDefault="008415AC" w:rsidP="008415AC">
            <w:pPr>
              <w:spacing w:after="0" w:line="240" w:lineRule="auto"/>
              <w:rPr>
                <w:rFonts w:ascii="Times New Roman" w:hAnsi="Times New Roman" w:cs="Times New Roman"/>
                <w:lang w:val="en-US"/>
              </w:rPr>
            </w:pPr>
            <w:r w:rsidRPr="004D3BE8">
              <w:rPr>
                <w:rFonts w:ascii="Times New Roman" w:hAnsi="Times New Roman" w:cs="Times New Roman"/>
                <w:lang w:val="en-US"/>
              </w:rPr>
              <w:t xml:space="preserve">             2 female (13%)</w:t>
            </w:r>
          </w:p>
        </w:tc>
        <w:tc>
          <w:tcPr>
            <w:tcW w:w="2858" w:type="dxa"/>
          </w:tcPr>
          <w:p w:rsidR="008415AC" w:rsidRPr="004D3BE8" w:rsidRDefault="008415AC" w:rsidP="008415AC">
            <w:pPr>
              <w:spacing w:after="0" w:line="240" w:lineRule="auto"/>
              <w:jc w:val="center"/>
              <w:rPr>
                <w:rFonts w:ascii="Times New Roman" w:hAnsi="Times New Roman" w:cs="Times New Roman"/>
                <w:lang w:val="en-US"/>
              </w:rPr>
            </w:pPr>
            <w:r w:rsidRPr="004D3BE8">
              <w:rPr>
                <w:rFonts w:ascii="Times New Roman" w:hAnsi="Times New Roman" w:cs="Times New Roman"/>
                <w:lang w:val="en-US"/>
              </w:rPr>
              <w:t>Male</w:t>
            </w:r>
          </w:p>
        </w:tc>
      </w:tr>
      <w:tr w:rsidR="008415AC" w:rsidRPr="004D3BE8" w:rsidTr="0080446F">
        <w:trPr>
          <w:jc w:val="center"/>
        </w:trPr>
        <w:tc>
          <w:tcPr>
            <w:tcW w:w="3520" w:type="dxa"/>
          </w:tcPr>
          <w:p w:rsidR="008415AC" w:rsidRPr="004D3BE8" w:rsidRDefault="008415AC" w:rsidP="008415AC">
            <w:pPr>
              <w:spacing w:after="0" w:line="240" w:lineRule="auto"/>
              <w:rPr>
                <w:rFonts w:ascii="Times New Roman" w:hAnsi="Times New Roman" w:cs="Times New Roman"/>
                <w:lang w:val="en-US"/>
              </w:rPr>
            </w:pPr>
            <w:r w:rsidRPr="004D3BE8">
              <w:rPr>
                <w:rFonts w:ascii="Times New Roman" w:hAnsi="Times New Roman" w:cs="Times New Roman"/>
                <w:lang w:val="en-US"/>
              </w:rPr>
              <w:t>Nationality: Turks (100%)</w:t>
            </w:r>
          </w:p>
        </w:tc>
        <w:tc>
          <w:tcPr>
            <w:tcW w:w="2858" w:type="dxa"/>
          </w:tcPr>
          <w:p w:rsidR="008415AC" w:rsidRPr="004D3BE8" w:rsidRDefault="008415AC" w:rsidP="008415AC">
            <w:pPr>
              <w:spacing w:after="0" w:line="240" w:lineRule="auto"/>
              <w:jc w:val="center"/>
              <w:rPr>
                <w:rFonts w:ascii="Times New Roman" w:hAnsi="Times New Roman" w:cs="Times New Roman"/>
                <w:lang w:val="en-US"/>
              </w:rPr>
            </w:pPr>
            <w:r w:rsidRPr="004D3BE8">
              <w:rPr>
                <w:rFonts w:ascii="Times New Roman" w:hAnsi="Times New Roman" w:cs="Times New Roman"/>
                <w:lang w:val="en-US"/>
              </w:rPr>
              <w:t>Turks</w:t>
            </w:r>
          </w:p>
        </w:tc>
      </w:tr>
      <w:tr w:rsidR="008415AC" w:rsidRPr="004D3BE8" w:rsidTr="0080446F">
        <w:trPr>
          <w:jc w:val="center"/>
        </w:trPr>
        <w:tc>
          <w:tcPr>
            <w:tcW w:w="3520" w:type="dxa"/>
          </w:tcPr>
          <w:p w:rsidR="008415AC" w:rsidRPr="004D3BE8" w:rsidRDefault="008415AC" w:rsidP="008415AC">
            <w:pPr>
              <w:spacing w:after="0" w:line="240" w:lineRule="auto"/>
              <w:rPr>
                <w:rFonts w:ascii="Times New Roman" w:hAnsi="Times New Roman" w:cs="Times New Roman"/>
                <w:lang w:val="en-US"/>
              </w:rPr>
            </w:pPr>
            <w:r w:rsidRPr="004D3BE8">
              <w:rPr>
                <w:rFonts w:ascii="Times New Roman" w:hAnsi="Times New Roman" w:cs="Times New Roman"/>
                <w:lang w:val="en-US"/>
              </w:rPr>
              <w:t>Time for interviewing: 10-25 min</w:t>
            </w:r>
          </w:p>
        </w:tc>
        <w:tc>
          <w:tcPr>
            <w:tcW w:w="2858" w:type="dxa"/>
          </w:tcPr>
          <w:p w:rsidR="008415AC" w:rsidRPr="004D3BE8" w:rsidRDefault="008415AC" w:rsidP="008415AC">
            <w:pPr>
              <w:spacing w:after="0" w:line="240" w:lineRule="auto"/>
              <w:jc w:val="center"/>
              <w:rPr>
                <w:rFonts w:ascii="Times New Roman" w:hAnsi="Times New Roman" w:cs="Times New Roman"/>
                <w:lang w:val="en-US"/>
              </w:rPr>
            </w:pPr>
            <w:r w:rsidRPr="004D3BE8">
              <w:rPr>
                <w:rFonts w:ascii="Times New Roman" w:hAnsi="Times New Roman" w:cs="Times New Roman"/>
                <w:lang w:val="en-US"/>
              </w:rPr>
              <w:t>16 min</w:t>
            </w:r>
          </w:p>
        </w:tc>
      </w:tr>
    </w:tbl>
    <w:p w:rsidR="008415AC" w:rsidRDefault="008415AC" w:rsidP="008415AC">
      <w:pPr>
        <w:spacing w:before="120" w:after="120" w:line="240" w:lineRule="auto"/>
        <w:jc w:val="both"/>
        <w:rPr>
          <w:rFonts w:ascii="Times New Roman" w:hAnsi="Times New Roman"/>
          <w:sz w:val="24"/>
          <w:szCs w:val="24"/>
        </w:rPr>
      </w:pPr>
      <w:r>
        <w:rPr>
          <w:rFonts w:ascii="Times New Roman" w:hAnsi="Times New Roman"/>
          <w:sz w:val="24"/>
          <w:szCs w:val="24"/>
        </w:rPr>
        <w:t xml:space="preserve">The second data source </w:t>
      </w:r>
      <w:r>
        <w:rPr>
          <w:rFonts w:ascii="Times New Roman" w:eastAsia="Cambria" w:hAnsi="Times New Roman"/>
          <w:sz w:val="24"/>
          <w:szCs w:val="24"/>
        </w:rPr>
        <w:t xml:space="preserve">incorporated </w:t>
      </w:r>
      <w:r>
        <w:rPr>
          <w:rFonts w:ascii="Times New Roman" w:hAnsi="Times New Roman"/>
          <w:sz w:val="24"/>
          <w:szCs w:val="24"/>
        </w:rPr>
        <w:t xml:space="preserve">a consultation of secondary sources in terms of </w:t>
      </w:r>
      <w:r w:rsidRPr="002D0963">
        <w:rPr>
          <w:rFonts w:ascii="Times New Roman" w:hAnsi="Times New Roman"/>
          <w:sz w:val="24"/>
          <w:szCs w:val="24"/>
        </w:rPr>
        <w:t xml:space="preserve">review of literature, such as historical data as well as materials that directly or indirectly deal with Ottoman history and </w:t>
      </w:r>
      <w:r>
        <w:rPr>
          <w:rFonts w:ascii="Times New Roman" w:hAnsi="Times New Roman"/>
          <w:sz w:val="24"/>
          <w:szCs w:val="24"/>
        </w:rPr>
        <w:t>OHS in Macedonia. In this line, t</w:t>
      </w:r>
      <w:r w:rsidRPr="000B223E">
        <w:rPr>
          <w:rFonts w:ascii="Times New Roman" w:hAnsi="Times New Roman"/>
          <w:sz w:val="24"/>
          <w:szCs w:val="24"/>
        </w:rPr>
        <w:t>he study adopts the deductive methodology anchored in grounded theory of Michalos (1969).</w:t>
      </w:r>
      <w:r>
        <w:rPr>
          <w:rFonts w:ascii="Times New Roman" w:hAnsi="Times New Roman"/>
          <w:sz w:val="24"/>
          <w:szCs w:val="24"/>
        </w:rPr>
        <w:t xml:space="preserve"> Several procedures, different methods and tools were applied enabling triangulation and validation of gathered data (Yin, 2003). </w:t>
      </w:r>
    </w:p>
    <w:p w:rsidR="008415AC" w:rsidRDefault="008415AC" w:rsidP="008415AC">
      <w:pPr>
        <w:spacing w:after="120" w:line="240" w:lineRule="auto"/>
        <w:jc w:val="both"/>
        <w:rPr>
          <w:rFonts w:ascii="Times New Roman" w:hAnsi="Times New Roman"/>
          <w:sz w:val="24"/>
          <w:szCs w:val="24"/>
        </w:rPr>
      </w:pPr>
      <w:r>
        <w:rPr>
          <w:rFonts w:ascii="Times New Roman" w:hAnsi="Times New Roman"/>
          <w:sz w:val="24"/>
          <w:szCs w:val="24"/>
        </w:rPr>
        <w:lastRenderedPageBreak/>
        <w:t>So, a comprehensive review of OHS in Macedonia was done. By applying a regional approach, an inventory list of all sites dating from Ottoman period dispersed over eight regions in Macedonia was created</w:t>
      </w:r>
      <w:r w:rsidR="002059ED">
        <w:rPr>
          <w:rFonts w:ascii="Times New Roman" w:hAnsi="Times New Roman"/>
          <w:sz w:val="24"/>
          <w:szCs w:val="24"/>
        </w:rPr>
        <w:t xml:space="preserve">. That extended inventory list </w:t>
      </w:r>
      <w:r>
        <w:rPr>
          <w:rFonts w:ascii="Times New Roman" w:hAnsi="Times New Roman"/>
          <w:sz w:val="24"/>
          <w:szCs w:val="24"/>
        </w:rPr>
        <w:t xml:space="preserve">consisted of: 59 mosques, 12 bridges, 20 clock towers/towers, 16 hamams, 4 bedestens, 6 inns/hans, 12 turbe, 1 konak, 5 public buildings, 3 tekke, 5 bazaars, 1 magaza and 1 medrese. After a rapid assessment of inventoried OHS that may be valorized for tourism purposes, a new </w:t>
      </w:r>
      <w:r w:rsidR="002059ED">
        <w:rPr>
          <w:rFonts w:ascii="Times New Roman" w:hAnsi="Times New Roman"/>
          <w:sz w:val="24"/>
          <w:szCs w:val="24"/>
        </w:rPr>
        <w:t xml:space="preserve">summarized </w:t>
      </w:r>
      <w:r>
        <w:rPr>
          <w:rFonts w:ascii="Times New Roman" w:hAnsi="Times New Roman"/>
          <w:sz w:val="24"/>
          <w:szCs w:val="24"/>
        </w:rPr>
        <w:t>list</w:t>
      </w:r>
      <w:r w:rsidRPr="0040169D">
        <w:rPr>
          <w:rFonts w:ascii="Times New Roman" w:hAnsi="Times New Roman"/>
          <w:sz w:val="24"/>
          <w:szCs w:val="24"/>
        </w:rPr>
        <w:t xml:space="preserve"> </w:t>
      </w:r>
      <w:r>
        <w:rPr>
          <w:rFonts w:ascii="Times New Roman" w:hAnsi="Times New Roman"/>
          <w:sz w:val="24"/>
          <w:szCs w:val="24"/>
        </w:rPr>
        <w:t xml:space="preserve">was made, this time encompassing total of: 26 mosques, 9 bridges, 13 clock towers/towers, 9 hamams, 3 bedestens, 4 inns/hans, 3 turbe, 2 konak, 3 public buildings, 2 tekke, 5 bazaars, 1 magaza and 1 fortress. As noted earlier, the study applied the SGDM model, upon which several </w:t>
      </w:r>
      <w:r w:rsidR="005C3C03">
        <w:rPr>
          <w:rFonts w:ascii="Times New Roman" w:hAnsi="Times New Roman"/>
          <w:sz w:val="24"/>
          <w:szCs w:val="24"/>
        </w:rPr>
        <w:t>SVF</w:t>
      </w:r>
      <w:r>
        <w:rPr>
          <w:rFonts w:ascii="Times New Roman" w:hAnsi="Times New Roman"/>
          <w:sz w:val="24"/>
          <w:szCs w:val="24"/>
        </w:rPr>
        <w:t xml:space="preserve"> are mapped. This model allows better understanding of specific tourist flows and arranges effective planning of future tourism development. This enables a complex </w:t>
      </w:r>
      <w:r w:rsidRPr="002D0963">
        <w:rPr>
          <w:rFonts w:ascii="Times New Roman" w:hAnsi="Times New Roman"/>
          <w:sz w:val="24"/>
          <w:szCs w:val="24"/>
        </w:rPr>
        <w:t>multidisciplinary approach</w:t>
      </w:r>
      <w:r>
        <w:rPr>
          <w:rFonts w:ascii="Times New Roman" w:hAnsi="Times New Roman"/>
          <w:sz w:val="24"/>
          <w:szCs w:val="24"/>
        </w:rPr>
        <w:t xml:space="preserve">, which empowers </w:t>
      </w:r>
      <w:r w:rsidRPr="002D0963">
        <w:rPr>
          <w:rFonts w:ascii="Times New Roman" w:hAnsi="Times New Roman"/>
          <w:sz w:val="24"/>
          <w:szCs w:val="24"/>
        </w:rPr>
        <w:t>to better understand the broad context</w:t>
      </w:r>
      <w:r>
        <w:rPr>
          <w:rFonts w:ascii="Times New Roman" w:hAnsi="Times New Roman"/>
          <w:sz w:val="24"/>
          <w:szCs w:val="24"/>
        </w:rPr>
        <w:t xml:space="preserve">. </w:t>
      </w:r>
    </w:p>
    <w:p w:rsidR="008415AC" w:rsidRPr="008415AC" w:rsidRDefault="008415AC" w:rsidP="008415AC">
      <w:pPr>
        <w:spacing w:after="120" w:line="240" w:lineRule="auto"/>
        <w:jc w:val="center"/>
        <w:rPr>
          <w:rFonts w:ascii="Times New Roman" w:hAnsi="Times New Roman"/>
          <w:b/>
          <w:sz w:val="24"/>
          <w:szCs w:val="24"/>
        </w:rPr>
      </w:pPr>
      <w:r>
        <w:rPr>
          <w:rFonts w:ascii="Times New Roman" w:hAnsi="Times New Roman"/>
          <w:b/>
          <w:sz w:val="24"/>
          <w:szCs w:val="24"/>
        </w:rPr>
        <w:t>Findings a</w:t>
      </w:r>
      <w:r w:rsidR="00C52BD3">
        <w:rPr>
          <w:rFonts w:ascii="Times New Roman" w:hAnsi="Times New Roman"/>
          <w:b/>
          <w:sz w:val="24"/>
          <w:szCs w:val="24"/>
        </w:rPr>
        <w:t>nd d</w:t>
      </w:r>
      <w:r w:rsidRPr="008415AC">
        <w:rPr>
          <w:rFonts w:ascii="Times New Roman" w:hAnsi="Times New Roman"/>
          <w:b/>
          <w:sz w:val="24"/>
          <w:szCs w:val="24"/>
        </w:rPr>
        <w:t>iscussion</w:t>
      </w:r>
    </w:p>
    <w:p w:rsidR="008415AC" w:rsidRDefault="008415AC" w:rsidP="008415AC">
      <w:pPr>
        <w:spacing w:after="120" w:line="240" w:lineRule="auto"/>
        <w:jc w:val="both"/>
        <w:rPr>
          <w:rFonts w:ascii="Times New Roman" w:hAnsi="Times New Roman"/>
          <w:sz w:val="24"/>
          <w:szCs w:val="24"/>
        </w:rPr>
      </w:pPr>
      <w:r>
        <w:rPr>
          <w:rFonts w:ascii="Times New Roman" w:hAnsi="Times New Roman"/>
          <w:sz w:val="24"/>
          <w:szCs w:val="24"/>
        </w:rPr>
        <w:t>The findings were analyzed in two stages. In the first stage, upon the ga</w:t>
      </w:r>
      <w:r w:rsidR="00B7334A">
        <w:rPr>
          <w:rFonts w:ascii="Times New Roman" w:hAnsi="Times New Roman"/>
          <w:sz w:val="24"/>
          <w:szCs w:val="24"/>
        </w:rPr>
        <w:t xml:space="preserve">thered data of all sources, </w:t>
      </w:r>
      <w:r>
        <w:rPr>
          <w:rFonts w:ascii="Times New Roman" w:hAnsi="Times New Roman"/>
          <w:sz w:val="24"/>
          <w:szCs w:val="24"/>
        </w:rPr>
        <w:t xml:space="preserve">particularly after the interview material, </w:t>
      </w:r>
      <w:r w:rsidR="00B7334A">
        <w:rPr>
          <w:rFonts w:ascii="Times New Roman" w:hAnsi="Times New Roman"/>
          <w:sz w:val="24"/>
          <w:szCs w:val="24"/>
        </w:rPr>
        <w:t>b</w:t>
      </w:r>
      <w:r>
        <w:rPr>
          <w:rFonts w:ascii="Times New Roman" w:hAnsi="Times New Roman"/>
          <w:sz w:val="24"/>
          <w:szCs w:val="24"/>
        </w:rPr>
        <w:t xml:space="preserve">y applying the SGDM model, the </w:t>
      </w:r>
      <w:r w:rsidR="005C3C03">
        <w:rPr>
          <w:rFonts w:ascii="Times New Roman" w:hAnsi="Times New Roman"/>
          <w:sz w:val="24"/>
          <w:szCs w:val="24"/>
        </w:rPr>
        <w:t>SVF</w:t>
      </w:r>
      <w:r>
        <w:rPr>
          <w:rFonts w:ascii="Times New Roman" w:hAnsi="Times New Roman"/>
          <w:sz w:val="24"/>
          <w:szCs w:val="24"/>
        </w:rPr>
        <w:t xml:space="preserve"> </w:t>
      </w:r>
      <w:r w:rsidR="005C3C03">
        <w:rPr>
          <w:rFonts w:ascii="Times New Roman" w:hAnsi="Times New Roman"/>
          <w:sz w:val="24"/>
          <w:szCs w:val="24"/>
        </w:rPr>
        <w:t>a</w:t>
      </w:r>
      <w:r>
        <w:rPr>
          <w:rFonts w:ascii="Times New Roman" w:hAnsi="Times New Roman"/>
          <w:sz w:val="24"/>
          <w:szCs w:val="24"/>
        </w:rPr>
        <w:t xml:space="preserve">re mapped, thus marking the first </w:t>
      </w:r>
      <w:r w:rsidR="005C3C03">
        <w:rPr>
          <w:rFonts w:ascii="Times New Roman" w:hAnsi="Times New Roman"/>
          <w:sz w:val="24"/>
          <w:szCs w:val="24"/>
        </w:rPr>
        <w:t>Ottoman heritage routes (</w:t>
      </w:r>
      <w:r>
        <w:rPr>
          <w:rFonts w:ascii="Times New Roman" w:hAnsi="Times New Roman"/>
          <w:sz w:val="24"/>
          <w:szCs w:val="24"/>
        </w:rPr>
        <w:t>OHR</w:t>
      </w:r>
      <w:r w:rsidR="005C3C03">
        <w:rPr>
          <w:rFonts w:ascii="Times New Roman" w:hAnsi="Times New Roman"/>
          <w:sz w:val="24"/>
          <w:szCs w:val="24"/>
        </w:rPr>
        <w:t>)</w:t>
      </w:r>
      <w:r>
        <w:rPr>
          <w:rFonts w:ascii="Times New Roman" w:hAnsi="Times New Roman"/>
          <w:sz w:val="24"/>
          <w:szCs w:val="24"/>
        </w:rPr>
        <w:t xml:space="preserve"> in Macedonia. In the second stage, following the experiential approach, new OHR are mapped covering other parts of Macedonia, thus identifying new possibilities for enhancing tourism development of Macedonia.</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5210"/>
      </w:tblGrid>
      <w:tr w:rsidR="002059ED" w:rsidTr="002059ED">
        <w:trPr>
          <w:jc w:val="center"/>
        </w:trPr>
        <w:tc>
          <w:tcPr>
            <w:tcW w:w="5210" w:type="dxa"/>
          </w:tcPr>
          <w:p w:rsidR="002059ED" w:rsidRDefault="002059ED" w:rsidP="008415AC">
            <w:pPr>
              <w:spacing w:after="120" w:line="240" w:lineRule="auto"/>
              <w:jc w:val="both"/>
              <w:rPr>
                <w:rFonts w:ascii="Times New Roman" w:hAnsi="Times New Roman"/>
                <w:sz w:val="24"/>
                <w:szCs w:val="24"/>
              </w:rPr>
            </w:pPr>
            <w:r>
              <w:rPr>
                <w:rFonts w:ascii="Times New Roman" w:hAnsi="Times New Roman"/>
                <w:i/>
                <w:noProof/>
                <w:lang w:val="en-US" w:eastAsia="mk-MK"/>
              </w:rPr>
              <w:t>Figure 1. SVF</w:t>
            </w:r>
            <w:r w:rsidRPr="0069086A">
              <w:rPr>
                <w:rFonts w:ascii="Times New Roman" w:hAnsi="Times New Roman"/>
                <w:i/>
                <w:noProof/>
                <w:lang w:val="en-US" w:eastAsia="mk-MK"/>
              </w:rPr>
              <w:t xml:space="preserve"> for Macedonia</w:t>
            </w:r>
          </w:p>
        </w:tc>
      </w:tr>
      <w:tr w:rsidR="002059ED" w:rsidTr="002059ED">
        <w:trPr>
          <w:jc w:val="center"/>
        </w:trPr>
        <w:tc>
          <w:tcPr>
            <w:tcW w:w="5210" w:type="dxa"/>
          </w:tcPr>
          <w:p w:rsidR="002059ED" w:rsidRDefault="002059ED" w:rsidP="002059ED">
            <w:pPr>
              <w:spacing w:after="120" w:line="240" w:lineRule="auto"/>
              <w:jc w:val="center"/>
              <w:rPr>
                <w:rFonts w:ascii="Times New Roman" w:hAnsi="Times New Roman"/>
                <w:sz w:val="24"/>
                <w:szCs w:val="24"/>
              </w:rPr>
            </w:pPr>
            <w:r>
              <w:rPr>
                <w:rFonts w:ascii="Times New Roman" w:hAnsi="Times New Roman"/>
                <w:noProof/>
                <w:color w:val="FF0000"/>
                <w:sz w:val="24"/>
                <w:szCs w:val="24"/>
              </w:rPr>
              <w:drawing>
                <wp:inline distT="0" distB="0" distL="0" distR="0">
                  <wp:extent cx="2867025" cy="229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_Macedonia.jpg"/>
                          <pic:cNvPicPr/>
                        </pic:nvPicPr>
                        <pic:blipFill>
                          <a:blip r:embed="rId8">
                            <a:extLst>
                              <a:ext uri="{28A0092B-C50C-407E-A947-70E740481C1C}">
                                <a14:useLocalDpi xmlns:a14="http://schemas.microsoft.com/office/drawing/2010/main" val="0"/>
                              </a:ext>
                            </a:extLst>
                          </a:blip>
                          <a:stretch>
                            <a:fillRect/>
                          </a:stretch>
                        </pic:blipFill>
                        <pic:spPr>
                          <a:xfrm>
                            <a:off x="0" y="0"/>
                            <a:ext cx="2887079" cy="2310902"/>
                          </a:xfrm>
                          <a:prstGeom prst="rect">
                            <a:avLst/>
                          </a:prstGeom>
                        </pic:spPr>
                      </pic:pic>
                    </a:graphicData>
                  </a:graphic>
                </wp:inline>
              </w:drawing>
            </w:r>
          </w:p>
        </w:tc>
      </w:tr>
      <w:tr w:rsidR="002059ED" w:rsidTr="002059ED">
        <w:trPr>
          <w:jc w:val="center"/>
        </w:trPr>
        <w:tc>
          <w:tcPr>
            <w:tcW w:w="5210" w:type="dxa"/>
          </w:tcPr>
          <w:p w:rsidR="002059ED" w:rsidRDefault="002059ED" w:rsidP="008415AC">
            <w:pPr>
              <w:spacing w:after="120" w:line="240" w:lineRule="auto"/>
              <w:jc w:val="both"/>
              <w:rPr>
                <w:rFonts w:ascii="Times New Roman" w:hAnsi="Times New Roman"/>
                <w:sz w:val="24"/>
                <w:szCs w:val="24"/>
              </w:rPr>
            </w:pPr>
            <w:r w:rsidRPr="0069086A">
              <w:rPr>
                <w:rFonts w:ascii="Times New Roman" w:hAnsi="Times New Roman" w:cs="Times New Roman"/>
                <w:i/>
                <w:lang w:val="en-US"/>
              </w:rPr>
              <w:t>Source</w:t>
            </w:r>
            <w:r w:rsidRPr="0069086A">
              <w:rPr>
                <w:rFonts w:ascii="Times New Roman" w:hAnsi="Times New Roman" w:cs="Times New Roman"/>
                <w:lang w:val="en-US"/>
              </w:rPr>
              <w:t>: Own illustrations, graphics ©2017 Google maps</w:t>
            </w:r>
          </w:p>
        </w:tc>
      </w:tr>
    </w:tbl>
    <w:p w:rsidR="002059ED" w:rsidRPr="0056190F" w:rsidRDefault="002059ED" w:rsidP="002059ED">
      <w:pPr>
        <w:shd w:val="clear" w:color="auto" w:fill="FFFFFF"/>
        <w:spacing w:before="120" w:after="120" w:line="240" w:lineRule="auto"/>
        <w:jc w:val="both"/>
        <w:rPr>
          <w:rFonts w:ascii="Times New Roman" w:hAnsi="Times New Roman"/>
          <w:color w:val="000000"/>
          <w:sz w:val="24"/>
          <w:szCs w:val="24"/>
          <w:lang w:eastAsia="mk-MK"/>
        </w:rPr>
      </w:pPr>
      <w:r>
        <w:rPr>
          <w:rFonts w:ascii="Times New Roman" w:hAnsi="Times New Roman"/>
          <w:color w:val="000000"/>
          <w:sz w:val="24"/>
          <w:szCs w:val="24"/>
          <w:lang w:eastAsia="mk-MK"/>
        </w:rPr>
        <w:lastRenderedPageBreak/>
        <w:t xml:space="preserve">Figure 1 presents the map of SVF on OHS for </w:t>
      </w:r>
      <w:r w:rsidRPr="0056190F">
        <w:rPr>
          <w:rFonts w:ascii="Times New Roman" w:hAnsi="Times New Roman"/>
          <w:color w:val="000000"/>
          <w:sz w:val="24"/>
          <w:szCs w:val="24"/>
          <w:lang w:eastAsia="mk-MK"/>
        </w:rPr>
        <w:t>Macedonia</w:t>
      </w:r>
      <w:r>
        <w:rPr>
          <w:rFonts w:ascii="Times New Roman" w:hAnsi="Times New Roman"/>
          <w:color w:val="000000"/>
          <w:sz w:val="24"/>
          <w:szCs w:val="24"/>
          <w:lang w:eastAsia="mk-MK"/>
        </w:rPr>
        <w:t xml:space="preserve">, based upon interviewees’ responses. Namely, tourist guides were asked to </w:t>
      </w:r>
      <w:r>
        <w:rPr>
          <w:rFonts w:ascii="Times New Roman" w:eastAsia="Cambria" w:hAnsi="Times New Roman"/>
          <w:sz w:val="24"/>
          <w:szCs w:val="24"/>
        </w:rPr>
        <w:t xml:space="preserve">describe the routes they are guiding by identifying the system heads i.e. the main supply elements in terms of a space. So, six </w:t>
      </w:r>
      <w:r>
        <w:rPr>
          <w:rFonts w:ascii="Times New Roman" w:hAnsi="Times New Roman"/>
          <w:color w:val="000000"/>
          <w:sz w:val="24"/>
          <w:szCs w:val="24"/>
          <w:lang w:eastAsia="mk-MK"/>
        </w:rPr>
        <w:t xml:space="preserve">system heads were identified, which resulted in Figure 2, representing separate maps for each supply element of Skopje, Tetovo, </w:t>
      </w:r>
      <w:r w:rsidRPr="0056190F">
        <w:rPr>
          <w:rFonts w:ascii="Times New Roman" w:hAnsi="Times New Roman"/>
          <w:color w:val="000000"/>
          <w:sz w:val="24"/>
          <w:szCs w:val="24"/>
          <w:lang w:eastAsia="mk-MK"/>
        </w:rPr>
        <w:t>Centar Župa (</w:t>
      </w:r>
      <w:r>
        <w:rPr>
          <w:rFonts w:ascii="Times New Roman" w:hAnsi="Times New Roman"/>
          <w:color w:val="000000"/>
          <w:sz w:val="24"/>
          <w:szCs w:val="24"/>
          <w:lang w:eastAsia="mk-MK"/>
        </w:rPr>
        <w:t xml:space="preserve">village </w:t>
      </w:r>
      <w:r w:rsidRPr="0056190F">
        <w:rPr>
          <w:rFonts w:ascii="Times New Roman" w:hAnsi="Times New Roman"/>
          <w:color w:val="000000"/>
          <w:sz w:val="24"/>
          <w:szCs w:val="24"/>
          <w:lang w:eastAsia="mk-MK"/>
        </w:rPr>
        <w:t>Kodžadžik)</w:t>
      </w:r>
      <w:r>
        <w:rPr>
          <w:rFonts w:ascii="Times New Roman" w:hAnsi="Times New Roman"/>
          <w:color w:val="000000"/>
          <w:sz w:val="24"/>
          <w:szCs w:val="24"/>
          <w:lang w:eastAsia="mk-MK"/>
        </w:rPr>
        <w:t xml:space="preserve">, Ohrid, Resen and Bitola.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768"/>
        <w:gridCol w:w="3727"/>
      </w:tblGrid>
      <w:tr w:rsidR="0069086A" w:rsidRPr="00D736EC" w:rsidTr="00CF1F58">
        <w:tc>
          <w:tcPr>
            <w:tcW w:w="7473" w:type="dxa"/>
            <w:gridSpan w:val="2"/>
            <w:vAlign w:val="center"/>
          </w:tcPr>
          <w:p w:rsidR="0069086A" w:rsidRPr="0069086A" w:rsidRDefault="0069086A" w:rsidP="0069086A">
            <w:pPr>
              <w:spacing w:after="120" w:line="240" w:lineRule="auto"/>
              <w:rPr>
                <w:rFonts w:ascii="Times New Roman" w:hAnsi="Times New Roman"/>
                <w:i/>
                <w:noProof/>
                <w:lang w:eastAsia="mk-MK"/>
              </w:rPr>
            </w:pPr>
            <w:r w:rsidRPr="0069086A">
              <w:rPr>
                <w:rFonts w:ascii="Times New Roman" w:hAnsi="Times New Roman" w:cs="Times New Roman"/>
                <w:i/>
                <w:noProof/>
                <w:lang w:val="en-US" w:eastAsia="mk-MK"/>
              </w:rPr>
              <w:t>Figure 2. Separate maps on SVF on Ottoman Herritage</w:t>
            </w:r>
          </w:p>
        </w:tc>
      </w:tr>
      <w:tr w:rsidR="00333E32" w:rsidRPr="00D736EC" w:rsidTr="00CF1F58">
        <w:tc>
          <w:tcPr>
            <w:tcW w:w="3757" w:type="dxa"/>
          </w:tcPr>
          <w:p w:rsidR="00333E32" w:rsidRPr="00D736EC" w:rsidRDefault="00333E32" w:rsidP="00CF1F58">
            <w:pPr>
              <w:spacing w:after="120" w:line="240" w:lineRule="auto"/>
              <w:jc w:val="center"/>
              <w:rPr>
                <w:rFonts w:ascii="Times New Roman" w:hAnsi="Times New Roman" w:cs="Times New Roman"/>
                <w:color w:val="FF0000"/>
                <w:sz w:val="20"/>
                <w:szCs w:val="20"/>
                <w:lang w:val="en-US"/>
              </w:rPr>
            </w:pPr>
            <w:r w:rsidRPr="00D736EC">
              <w:rPr>
                <w:rFonts w:ascii="Times New Roman" w:hAnsi="Times New Roman"/>
                <w:noProof/>
                <w:sz w:val="20"/>
                <w:szCs w:val="20"/>
              </w:rPr>
              <w:drawing>
                <wp:inline distT="0" distB="0" distL="0" distR="0">
                  <wp:extent cx="2255668"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Skopj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3024" cy="1762260"/>
                          </a:xfrm>
                          <a:prstGeom prst="rect">
                            <a:avLst/>
                          </a:prstGeom>
                        </pic:spPr>
                      </pic:pic>
                    </a:graphicData>
                  </a:graphic>
                </wp:inline>
              </w:drawing>
            </w:r>
          </w:p>
        </w:tc>
        <w:tc>
          <w:tcPr>
            <w:tcW w:w="3716" w:type="dxa"/>
          </w:tcPr>
          <w:p w:rsidR="00333E32" w:rsidRPr="00D736EC" w:rsidRDefault="00333E32" w:rsidP="00CF1F58">
            <w:pPr>
              <w:spacing w:after="120" w:line="240" w:lineRule="auto"/>
              <w:jc w:val="center"/>
              <w:rPr>
                <w:rFonts w:ascii="Times New Roman" w:hAnsi="Times New Roman" w:cs="Times New Roman"/>
                <w:color w:val="FF0000"/>
                <w:sz w:val="20"/>
                <w:szCs w:val="20"/>
                <w:lang w:val="en-US"/>
              </w:rPr>
            </w:pPr>
            <w:r w:rsidRPr="00D736EC">
              <w:rPr>
                <w:rFonts w:ascii="Times New Roman" w:hAnsi="Times New Roman"/>
                <w:noProof/>
                <w:sz w:val="20"/>
                <w:szCs w:val="20"/>
              </w:rPr>
              <w:drawing>
                <wp:inline distT="0" distB="0" distL="0" distR="0">
                  <wp:extent cx="2229636"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_Tetovo..jpg"/>
                          <pic:cNvPicPr/>
                        </pic:nvPicPr>
                        <pic:blipFill>
                          <a:blip r:embed="rId10">
                            <a:extLst>
                              <a:ext uri="{28A0092B-C50C-407E-A947-70E740481C1C}">
                                <a14:useLocalDpi xmlns:a14="http://schemas.microsoft.com/office/drawing/2010/main" val="0"/>
                              </a:ext>
                            </a:extLst>
                          </a:blip>
                          <a:stretch>
                            <a:fillRect/>
                          </a:stretch>
                        </pic:blipFill>
                        <pic:spPr>
                          <a:xfrm>
                            <a:off x="0" y="0"/>
                            <a:ext cx="2258546" cy="1765676"/>
                          </a:xfrm>
                          <a:prstGeom prst="rect">
                            <a:avLst/>
                          </a:prstGeom>
                        </pic:spPr>
                      </pic:pic>
                    </a:graphicData>
                  </a:graphic>
                </wp:inline>
              </w:drawing>
            </w:r>
          </w:p>
        </w:tc>
      </w:tr>
      <w:tr w:rsidR="00333E32" w:rsidRPr="00D736EC" w:rsidTr="00CF1F58">
        <w:tc>
          <w:tcPr>
            <w:tcW w:w="3757" w:type="dxa"/>
          </w:tcPr>
          <w:p w:rsidR="00333E32" w:rsidRPr="0069086A" w:rsidRDefault="00333E32" w:rsidP="00333E32">
            <w:pPr>
              <w:pStyle w:val="ListParagraph"/>
              <w:numPr>
                <w:ilvl w:val="0"/>
                <w:numId w:val="27"/>
              </w:numPr>
              <w:spacing w:after="120" w:line="240" w:lineRule="auto"/>
              <w:contextualSpacing/>
              <w:jc w:val="center"/>
              <w:rPr>
                <w:rFonts w:ascii="Times New Roman" w:hAnsi="Times New Roman" w:cs="Times New Roman"/>
                <w:noProof/>
                <w:lang w:val="en-US" w:eastAsia="mk-MK"/>
              </w:rPr>
            </w:pPr>
            <w:r w:rsidRPr="0069086A">
              <w:rPr>
                <w:rFonts w:ascii="Times New Roman" w:hAnsi="Times New Roman" w:cs="Times New Roman"/>
                <w:noProof/>
                <w:lang w:val="en-US" w:eastAsia="mk-MK"/>
              </w:rPr>
              <w:t>Skopje</w:t>
            </w:r>
          </w:p>
        </w:tc>
        <w:tc>
          <w:tcPr>
            <w:tcW w:w="3716" w:type="dxa"/>
          </w:tcPr>
          <w:p w:rsidR="00333E32" w:rsidRPr="0069086A" w:rsidRDefault="00333E32" w:rsidP="00333E32">
            <w:pPr>
              <w:pStyle w:val="ListParagraph"/>
              <w:numPr>
                <w:ilvl w:val="0"/>
                <w:numId w:val="27"/>
              </w:numPr>
              <w:spacing w:after="120" w:line="240" w:lineRule="auto"/>
              <w:contextualSpacing/>
              <w:jc w:val="center"/>
              <w:rPr>
                <w:rFonts w:ascii="Times New Roman" w:hAnsi="Times New Roman" w:cs="Times New Roman"/>
                <w:noProof/>
                <w:lang w:val="en-US" w:eastAsia="mk-MK"/>
              </w:rPr>
            </w:pPr>
            <w:r w:rsidRPr="0069086A">
              <w:rPr>
                <w:rFonts w:ascii="Times New Roman" w:hAnsi="Times New Roman" w:cs="Times New Roman"/>
                <w:noProof/>
                <w:lang w:val="en-US" w:eastAsia="mk-MK"/>
              </w:rPr>
              <w:t>Tetovo</w:t>
            </w:r>
          </w:p>
        </w:tc>
      </w:tr>
      <w:tr w:rsidR="00333E32" w:rsidRPr="00D736EC" w:rsidTr="00CF1F58">
        <w:tc>
          <w:tcPr>
            <w:tcW w:w="3757" w:type="dxa"/>
          </w:tcPr>
          <w:p w:rsidR="00333E32" w:rsidRPr="00D736EC" w:rsidRDefault="00333E32" w:rsidP="0080446F">
            <w:pPr>
              <w:spacing w:after="120" w:line="240" w:lineRule="auto"/>
              <w:rPr>
                <w:rFonts w:ascii="Times New Roman" w:hAnsi="Times New Roman" w:cs="Times New Roman"/>
                <w:noProof/>
                <w:sz w:val="20"/>
                <w:szCs w:val="20"/>
                <w:lang w:eastAsia="mk-MK"/>
              </w:rPr>
            </w:pPr>
            <w:r>
              <w:rPr>
                <w:rFonts w:ascii="Times New Roman" w:hAnsi="Times New Roman"/>
                <w:noProof/>
                <w:sz w:val="20"/>
                <w:szCs w:val="20"/>
              </w:rPr>
              <w:drawing>
                <wp:inline distT="0" distB="0" distL="0" distR="0">
                  <wp:extent cx="2218166" cy="173035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_Kodzadzik.jpg"/>
                          <pic:cNvPicPr/>
                        </pic:nvPicPr>
                        <pic:blipFill>
                          <a:blip r:embed="rId11">
                            <a:extLst>
                              <a:ext uri="{28A0092B-C50C-407E-A947-70E740481C1C}">
                                <a14:useLocalDpi xmlns:a14="http://schemas.microsoft.com/office/drawing/2010/main" val="0"/>
                              </a:ext>
                            </a:extLst>
                          </a:blip>
                          <a:stretch>
                            <a:fillRect/>
                          </a:stretch>
                        </pic:blipFill>
                        <pic:spPr>
                          <a:xfrm>
                            <a:off x="0" y="0"/>
                            <a:ext cx="2268623" cy="1769713"/>
                          </a:xfrm>
                          <a:prstGeom prst="rect">
                            <a:avLst/>
                          </a:prstGeom>
                        </pic:spPr>
                      </pic:pic>
                    </a:graphicData>
                  </a:graphic>
                </wp:inline>
              </w:drawing>
            </w:r>
          </w:p>
        </w:tc>
        <w:tc>
          <w:tcPr>
            <w:tcW w:w="3716" w:type="dxa"/>
          </w:tcPr>
          <w:p w:rsidR="00333E32" w:rsidRPr="00D736EC" w:rsidRDefault="00333E32" w:rsidP="0080446F">
            <w:pPr>
              <w:spacing w:after="120" w:line="240" w:lineRule="auto"/>
              <w:rPr>
                <w:rFonts w:ascii="Times New Roman" w:hAnsi="Times New Roman" w:cs="Times New Roman"/>
                <w:noProof/>
                <w:sz w:val="20"/>
                <w:szCs w:val="20"/>
                <w:lang w:eastAsia="mk-MK"/>
              </w:rPr>
            </w:pPr>
            <w:r w:rsidRPr="00D736EC">
              <w:rPr>
                <w:rFonts w:ascii="Times New Roman" w:hAnsi="Times New Roman"/>
                <w:noProof/>
                <w:sz w:val="20"/>
                <w:szCs w:val="20"/>
              </w:rPr>
              <w:drawing>
                <wp:inline distT="0" distB="0" distL="0" distR="0">
                  <wp:extent cx="2200275" cy="1739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_ohri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5475" cy="1759224"/>
                          </a:xfrm>
                          <a:prstGeom prst="rect">
                            <a:avLst/>
                          </a:prstGeom>
                        </pic:spPr>
                      </pic:pic>
                    </a:graphicData>
                  </a:graphic>
                </wp:inline>
              </w:drawing>
            </w:r>
          </w:p>
        </w:tc>
      </w:tr>
      <w:tr w:rsidR="00333E32" w:rsidRPr="00D736EC" w:rsidTr="00CF1F58">
        <w:tc>
          <w:tcPr>
            <w:tcW w:w="3757" w:type="dxa"/>
          </w:tcPr>
          <w:p w:rsidR="00333E32" w:rsidRPr="0069086A" w:rsidRDefault="00333E32" w:rsidP="00333E32">
            <w:pPr>
              <w:pStyle w:val="ListParagraph"/>
              <w:numPr>
                <w:ilvl w:val="0"/>
                <w:numId w:val="27"/>
              </w:numPr>
              <w:spacing w:after="120" w:line="240" w:lineRule="auto"/>
              <w:contextualSpacing/>
              <w:rPr>
                <w:rFonts w:ascii="Times New Roman" w:hAnsi="Times New Roman" w:cs="Times New Roman"/>
                <w:noProof/>
                <w:lang w:val="en-US" w:eastAsia="mk-MK"/>
              </w:rPr>
            </w:pPr>
            <w:r w:rsidRPr="0069086A">
              <w:rPr>
                <w:rFonts w:ascii="Times New Roman" w:eastAsia="Times New Roman" w:hAnsi="Times New Roman" w:cs="Times New Roman"/>
                <w:color w:val="000000"/>
                <w:lang w:eastAsia="mk-MK"/>
              </w:rPr>
              <w:t>Centar Župa (Kodžadžik)</w:t>
            </w:r>
          </w:p>
        </w:tc>
        <w:tc>
          <w:tcPr>
            <w:tcW w:w="3716" w:type="dxa"/>
          </w:tcPr>
          <w:p w:rsidR="00333E32" w:rsidRPr="0069086A" w:rsidRDefault="00333E32" w:rsidP="00333E32">
            <w:pPr>
              <w:pStyle w:val="ListParagraph"/>
              <w:numPr>
                <w:ilvl w:val="0"/>
                <w:numId w:val="27"/>
              </w:numPr>
              <w:spacing w:after="120" w:line="240" w:lineRule="auto"/>
              <w:contextualSpacing/>
              <w:jc w:val="center"/>
              <w:rPr>
                <w:rFonts w:ascii="Times New Roman" w:hAnsi="Times New Roman" w:cs="Times New Roman"/>
                <w:noProof/>
                <w:lang w:val="en-US" w:eastAsia="mk-MK"/>
              </w:rPr>
            </w:pPr>
            <w:r w:rsidRPr="0069086A">
              <w:rPr>
                <w:rFonts w:ascii="Times New Roman" w:hAnsi="Times New Roman" w:cs="Times New Roman"/>
                <w:noProof/>
                <w:lang w:val="en-US" w:eastAsia="mk-MK"/>
              </w:rPr>
              <w:t>Ohrid</w:t>
            </w:r>
          </w:p>
        </w:tc>
      </w:tr>
      <w:tr w:rsidR="00333E32" w:rsidRPr="00D736EC" w:rsidTr="00CF1F58">
        <w:tc>
          <w:tcPr>
            <w:tcW w:w="3757" w:type="dxa"/>
          </w:tcPr>
          <w:p w:rsidR="00333E32" w:rsidRPr="00D736EC" w:rsidRDefault="00333E32" w:rsidP="0080446F">
            <w:pPr>
              <w:spacing w:after="120" w:line="240" w:lineRule="auto"/>
              <w:jc w:val="center"/>
              <w:rPr>
                <w:rFonts w:ascii="Times New Roman" w:hAnsi="Times New Roman" w:cs="Times New Roman"/>
                <w:noProof/>
                <w:sz w:val="20"/>
                <w:szCs w:val="20"/>
                <w:lang w:val="en-US" w:eastAsia="mk-MK"/>
              </w:rPr>
            </w:pPr>
            <w:r>
              <w:rPr>
                <w:rFonts w:ascii="Times New Roman" w:hAnsi="Times New Roman"/>
                <w:noProof/>
                <w:sz w:val="20"/>
                <w:szCs w:val="20"/>
              </w:rPr>
              <w:drawing>
                <wp:inline distT="0" distB="0" distL="0" distR="0">
                  <wp:extent cx="2230120" cy="1585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en.jpg"/>
                          <pic:cNvPicPr/>
                        </pic:nvPicPr>
                        <pic:blipFill>
                          <a:blip r:embed="rId13">
                            <a:extLst>
                              <a:ext uri="{28A0092B-C50C-407E-A947-70E740481C1C}">
                                <a14:useLocalDpi xmlns:a14="http://schemas.microsoft.com/office/drawing/2010/main" val="0"/>
                              </a:ext>
                            </a:extLst>
                          </a:blip>
                          <a:stretch>
                            <a:fillRect/>
                          </a:stretch>
                        </pic:blipFill>
                        <pic:spPr>
                          <a:xfrm>
                            <a:off x="0" y="0"/>
                            <a:ext cx="2281945" cy="1622595"/>
                          </a:xfrm>
                          <a:prstGeom prst="rect">
                            <a:avLst/>
                          </a:prstGeom>
                        </pic:spPr>
                      </pic:pic>
                    </a:graphicData>
                  </a:graphic>
                </wp:inline>
              </w:drawing>
            </w:r>
          </w:p>
        </w:tc>
        <w:tc>
          <w:tcPr>
            <w:tcW w:w="3716" w:type="dxa"/>
          </w:tcPr>
          <w:p w:rsidR="00333E32" w:rsidRPr="00D736EC" w:rsidRDefault="00333E32" w:rsidP="0080446F">
            <w:pPr>
              <w:spacing w:after="120" w:line="240" w:lineRule="auto"/>
              <w:rPr>
                <w:rFonts w:ascii="Times New Roman" w:hAnsi="Times New Roman" w:cs="Times New Roman"/>
                <w:noProof/>
                <w:sz w:val="20"/>
                <w:szCs w:val="20"/>
                <w:lang w:val="en-US" w:eastAsia="mk-MK"/>
              </w:rPr>
            </w:pPr>
            <w:r w:rsidRPr="00D736EC">
              <w:rPr>
                <w:rFonts w:ascii="Times New Roman" w:hAnsi="Times New Roman"/>
                <w:noProof/>
                <w:sz w:val="20"/>
                <w:szCs w:val="20"/>
              </w:rPr>
              <w:drawing>
                <wp:inline distT="0" distB="0" distL="0" distR="0">
                  <wp:extent cx="2151654" cy="15430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_Bito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7116" cy="1561310"/>
                          </a:xfrm>
                          <a:prstGeom prst="rect">
                            <a:avLst/>
                          </a:prstGeom>
                        </pic:spPr>
                      </pic:pic>
                    </a:graphicData>
                  </a:graphic>
                </wp:inline>
              </w:drawing>
            </w:r>
          </w:p>
        </w:tc>
      </w:tr>
      <w:tr w:rsidR="00333E32" w:rsidRPr="00D736EC" w:rsidTr="00CF1F58">
        <w:tc>
          <w:tcPr>
            <w:tcW w:w="3757" w:type="dxa"/>
          </w:tcPr>
          <w:p w:rsidR="00333E32" w:rsidRPr="0069086A" w:rsidRDefault="00333E32" w:rsidP="00333E32">
            <w:pPr>
              <w:pStyle w:val="ListParagraph"/>
              <w:numPr>
                <w:ilvl w:val="0"/>
                <w:numId w:val="27"/>
              </w:numPr>
              <w:spacing w:after="120" w:line="240" w:lineRule="auto"/>
              <w:contextualSpacing/>
              <w:jc w:val="center"/>
              <w:rPr>
                <w:rFonts w:ascii="Times New Roman" w:hAnsi="Times New Roman" w:cs="Times New Roman"/>
                <w:noProof/>
                <w:lang w:val="en-US" w:eastAsia="mk-MK"/>
              </w:rPr>
            </w:pPr>
            <w:r w:rsidRPr="0069086A">
              <w:rPr>
                <w:rFonts w:ascii="Times New Roman" w:hAnsi="Times New Roman" w:cs="Times New Roman"/>
                <w:noProof/>
                <w:lang w:val="en-US" w:eastAsia="mk-MK"/>
              </w:rPr>
              <w:t>Resen</w:t>
            </w:r>
          </w:p>
        </w:tc>
        <w:tc>
          <w:tcPr>
            <w:tcW w:w="3716" w:type="dxa"/>
          </w:tcPr>
          <w:p w:rsidR="00333E32" w:rsidRPr="0069086A" w:rsidRDefault="00333E32" w:rsidP="00333E32">
            <w:pPr>
              <w:pStyle w:val="ListParagraph"/>
              <w:numPr>
                <w:ilvl w:val="0"/>
                <w:numId w:val="27"/>
              </w:numPr>
              <w:spacing w:after="120" w:line="240" w:lineRule="auto"/>
              <w:contextualSpacing/>
              <w:jc w:val="center"/>
              <w:rPr>
                <w:rFonts w:ascii="Times New Roman" w:hAnsi="Times New Roman" w:cs="Times New Roman"/>
                <w:noProof/>
                <w:lang w:val="en-US" w:eastAsia="mk-MK"/>
              </w:rPr>
            </w:pPr>
            <w:r w:rsidRPr="0069086A">
              <w:rPr>
                <w:rFonts w:ascii="Times New Roman" w:hAnsi="Times New Roman" w:cs="Times New Roman"/>
                <w:noProof/>
                <w:lang w:val="en-US" w:eastAsia="mk-MK"/>
              </w:rPr>
              <w:t>Bitola</w:t>
            </w:r>
          </w:p>
        </w:tc>
      </w:tr>
      <w:tr w:rsidR="00333E32" w:rsidRPr="00D736EC" w:rsidTr="00CF1F58">
        <w:tc>
          <w:tcPr>
            <w:tcW w:w="7473" w:type="dxa"/>
            <w:gridSpan w:val="2"/>
          </w:tcPr>
          <w:p w:rsidR="00333E32" w:rsidRPr="0069086A" w:rsidRDefault="00333E32" w:rsidP="0069086A">
            <w:pPr>
              <w:spacing w:line="240" w:lineRule="auto"/>
              <w:rPr>
                <w:rFonts w:ascii="Times New Roman" w:hAnsi="Times New Roman" w:cs="Times New Roman"/>
                <w:lang w:val="en-US"/>
              </w:rPr>
            </w:pPr>
            <w:r w:rsidRPr="0069086A">
              <w:rPr>
                <w:rFonts w:ascii="Times New Roman" w:hAnsi="Times New Roman" w:cs="Times New Roman"/>
                <w:i/>
                <w:lang w:val="en-US"/>
              </w:rPr>
              <w:lastRenderedPageBreak/>
              <w:t>Source</w:t>
            </w:r>
            <w:r w:rsidRPr="0069086A">
              <w:rPr>
                <w:rFonts w:ascii="Times New Roman" w:hAnsi="Times New Roman" w:cs="Times New Roman"/>
                <w:lang w:val="en-US"/>
              </w:rPr>
              <w:t>: Own illustrations, graphics ©2017 Google maps</w:t>
            </w:r>
          </w:p>
        </w:tc>
      </w:tr>
    </w:tbl>
    <w:p w:rsidR="00333E32" w:rsidRPr="0056190F" w:rsidRDefault="00EE4E58" w:rsidP="00BE40FB">
      <w:pPr>
        <w:shd w:val="clear" w:color="auto" w:fill="FFFFFF"/>
        <w:spacing w:before="120" w:after="120" w:line="240" w:lineRule="auto"/>
        <w:jc w:val="both"/>
        <w:rPr>
          <w:rFonts w:ascii="Times New Roman" w:hAnsi="Times New Roman"/>
          <w:color w:val="000000"/>
          <w:sz w:val="24"/>
          <w:szCs w:val="24"/>
          <w:lang w:eastAsia="mk-MK"/>
        </w:rPr>
      </w:pPr>
      <w:r>
        <w:rPr>
          <w:rFonts w:ascii="Times New Roman" w:hAnsi="Times New Roman"/>
          <w:color w:val="000000"/>
          <w:sz w:val="24"/>
          <w:szCs w:val="24"/>
          <w:lang w:eastAsia="mk-MK"/>
        </w:rPr>
        <w:t xml:space="preserve">Figure </w:t>
      </w:r>
      <w:r w:rsidR="00CF1F58">
        <w:rPr>
          <w:rFonts w:ascii="Times New Roman" w:hAnsi="Times New Roman"/>
          <w:color w:val="000000"/>
          <w:sz w:val="24"/>
          <w:szCs w:val="24"/>
          <w:lang w:eastAsia="mk-MK"/>
        </w:rPr>
        <w:t xml:space="preserve">2a represents the OHR that covers Skopje. </w:t>
      </w:r>
      <w:r w:rsidR="00CF1F58">
        <w:rPr>
          <w:rFonts w:ascii="Times New Roman" w:hAnsi="Times New Roman"/>
          <w:sz w:val="24"/>
          <w:szCs w:val="24"/>
        </w:rPr>
        <w:t xml:space="preserve">Particularly the old part of Skope has impressive architectural monuments being restored and </w:t>
      </w:r>
      <w:r w:rsidR="00CF1F58" w:rsidRPr="005F0C63">
        <w:rPr>
          <w:rFonts w:ascii="Times New Roman" w:hAnsi="Times New Roman"/>
          <w:sz w:val="24"/>
          <w:szCs w:val="24"/>
        </w:rPr>
        <w:t>rebuilt many times, and today, beside the s</w:t>
      </w:r>
      <w:r w:rsidR="00CF1F58">
        <w:rPr>
          <w:rFonts w:ascii="Times New Roman" w:hAnsi="Times New Roman"/>
          <w:sz w:val="24"/>
          <w:szCs w:val="24"/>
        </w:rPr>
        <w:t xml:space="preserve">tatus of monuments of culture, </w:t>
      </w:r>
      <w:r w:rsidR="00CF1F58" w:rsidRPr="005F0C63">
        <w:rPr>
          <w:rFonts w:ascii="Times New Roman" w:hAnsi="Times New Roman"/>
          <w:sz w:val="24"/>
          <w:szCs w:val="24"/>
        </w:rPr>
        <w:t>have a new purpose in the cultural life of Macedonia</w:t>
      </w:r>
      <w:r w:rsidR="00CF1F58">
        <w:rPr>
          <w:rFonts w:ascii="Times New Roman" w:hAnsi="Times New Roman"/>
          <w:sz w:val="24"/>
          <w:szCs w:val="24"/>
        </w:rPr>
        <w:t xml:space="preserve">. The OHR in Skopje </w:t>
      </w:r>
      <w:r w:rsidR="00CF1F58">
        <w:rPr>
          <w:rFonts w:ascii="Times New Roman" w:hAnsi="Times New Roman"/>
          <w:color w:val="000000"/>
          <w:sz w:val="24"/>
          <w:szCs w:val="24"/>
          <w:lang w:eastAsia="mk-MK"/>
        </w:rPr>
        <w:t>includes</w:t>
      </w:r>
      <w:r w:rsidR="00333E32" w:rsidRPr="0056190F">
        <w:rPr>
          <w:rFonts w:ascii="Times New Roman" w:hAnsi="Times New Roman"/>
          <w:color w:val="000000"/>
          <w:sz w:val="24"/>
          <w:szCs w:val="24"/>
          <w:lang w:eastAsia="mk-MK"/>
        </w:rPr>
        <w:t xml:space="preserve">: Gazi Isa Bey mosque, Kuršumli An, Bedesten, Mustafa Paša mosque, Skopje Fortress, Stone Bridge, Išak Beg mosque, Daut Paša Hammam, Bit Pazar, Kapan An, Čifte Hammam, Suli An, Bazaar, Murat mosque (with Clock </w:t>
      </w:r>
      <w:r w:rsidR="00333E32" w:rsidRPr="00BE40FB">
        <w:rPr>
          <w:rFonts w:ascii="Times New Roman" w:hAnsi="Times New Roman"/>
          <w:sz w:val="24"/>
          <w:szCs w:val="24"/>
          <w:lang w:eastAsia="mk-MK"/>
        </w:rPr>
        <w:t>Tower)</w:t>
      </w:r>
      <w:r w:rsidR="00CF1F58" w:rsidRPr="00BE40FB">
        <w:rPr>
          <w:rFonts w:ascii="Times New Roman" w:hAnsi="Times New Roman"/>
          <w:sz w:val="24"/>
          <w:szCs w:val="24"/>
          <w:lang w:eastAsia="mk-MK"/>
        </w:rPr>
        <w:t>.</w:t>
      </w:r>
      <w:r w:rsidR="00BE40FB" w:rsidRPr="00BE40FB">
        <w:rPr>
          <w:rFonts w:ascii="Times New Roman" w:hAnsi="Times New Roman"/>
          <w:sz w:val="24"/>
          <w:szCs w:val="24"/>
          <w:lang w:eastAsia="mk-MK"/>
        </w:rPr>
        <w:t xml:space="preserve"> </w:t>
      </w:r>
      <w:r w:rsidRPr="00BE40FB">
        <w:rPr>
          <w:rFonts w:ascii="Times New Roman" w:hAnsi="Times New Roman"/>
          <w:sz w:val="24"/>
          <w:szCs w:val="24"/>
          <w:lang w:eastAsia="mk-MK"/>
        </w:rPr>
        <w:t>Figure 2b</w:t>
      </w:r>
      <w:r w:rsidR="00CF1F58" w:rsidRPr="00BE40FB">
        <w:rPr>
          <w:rFonts w:ascii="Times New Roman" w:hAnsi="Times New Roman"/>
          <w:sz w:val="24"/>
          <w:szCs w:val="24"/>
          <w:lang w:eastAsia="mk-MK"/>
        </w:rPr>
        <w:t xml:space="preserve"> represents the OHR for Tetovo which has </w:t>
      </w:r>
      <w:r w:rsidR="00CF1F58" w:rsidRPr="00BE40FB">
        <w:rPr>
          <w:rFonts w:ascii="Times New Roman" w:hAnsi="Times New Roman"/>
          <w:sz w:val="24"/>
          <w:szCs w:val="24"/>
        </w:rPr>
        <w:t xml:space="preserve">remarkable Ottoman cultural heritage. It includes: </w:t>
      </w:r>
      <w:r w:rsidR="00BE40FB" w:rsidRPr="00BE40FB">
        <w:rPr>
          <w:rFonts w:ascii="Times New Roman" w:hAnsi="Times New Roman"/>
          <w:sz w:val="24"/>
          <w:szCs w:val="24"/>
          <w:lang w:eastAsia="mk-MK"/>
        </w:rPr>
        <w:t xml:space="preserve">Alaca mosque and </w:t>
      </w:r>
      <w:r w:rsidR="00333E32" w:rsidRPr="00BE40FB">
        <w:rPr>
          <w:rFonts w:ascii="Times New Roman" w:hAnsi="Times New Roman"/>
          <w:sz w:val="24"/>
          <w:szCs w:val="24"/>
          <w:lang w:eastAsia="mk-MK"/>
        </w:rPr>
        <w:t>Harabati Baba Tekke</w:t>
      </w:r>
      <w:r w:rsidR="00BE40FB">
        <w:rPr>
          <w:rFonts w:ascii="Times New Roman" w:hAnsi="Times New Roman"/>
          <w:color w:val="000000"/>
          <w:sz w:val="24"/>
          <w:szCs w:val="24"/>
          <w:lang w:eastAsia="mk-MK"/>
        </w:rPr>
        <w:t xml:space="preserve">. Recently, the itineraries are expended with a route in Centar Župa (Debar) by visiting the </w:t>
      </w:r>
      <w:r w:rsidR="00333E32" w:rsidRPr="0056190F">
        <w:rPr>
          <w:rFonts w:ascii="Times New Roman" w:hAnsi="Times New Roman"/>
          <w:color w:val="000000"/>
          <w:sz w:val="24"/>
          <w:szCs w:val="24"/>
          <w:lang w:eastAsia="mk-MK"/>
        </w:rPr>
        <w:t xml:space="preserve">Memorial Museum in </w:t>
      </w:r>
      <w:r w:rsidR="00BE40FB">
        <w:rPr>
          <w:rFonts w:ascii="Times New Roman" w:hAnsi="Times New Roman"/>
          <w:color w:val="000000"/>
          <w:sz w:val="24"/>
          <w:szCs w:val="24"/>
          <w:lang w:eastAsia="mk-MK"/>
        </w:rPr>
        <w:t xml:space="preserve">the </w:t>
      </w:r>
      <w:r w:rsidR="00333E32" w:rsidRPr="0056190F">
        <w:rPr>
          <w:rFonts w:ascii="Times New Roman" w:hAnsi="Times New Roman"/>
          <w:color w:val="000000"/>
          <w:sz w:val="24"/>
          <w:szCs w:val="24"/>
          <w:lang w:eastAsia="mk-MK"/>
        </w:rPr>
        <w:t>village Kodžadžik</w:t>
      </w:r>
      <w:r w:rsidR="00BE40FB">
        <w:rPr>
          <w:rFonts w:ascii="Times New Roman" w:hAnsi="Times New Roman"/>
          <w:color w:val="000000"/>
          <w:sz w:val="24"/>
          <w:szCs w:val="24"/>
          <w:lang w:eastAsia="mk-MK"/>
        </w:rPr>
        <w:t xml:space="preserve"> where </w:t>
      </w:r>
      <w:r w:rsidR="00333E32" w:rsidRPr="0056190F">
        <w:rPr>
          <w:rFonts w:ascii="Times New Roman" w:hAnsi="Times New Roman"/>
          <w:color w:val="000000"/>
          <w:sz w:val="24"/>
          <w:szCs w:val="24"/>
          <w:lang w:eastAsia="mk-MK"/>
        </w:rPr>
        <w:t>Hafiz Ahmet Efendi</w:t>
      </w:r>
      <w:r w:rsidR="00BE40FB">
        <w:rPr>
          <w:rFonts w:ascii="Times New Roman" w:hAnsi="Times New Roman"/>
          <w:color w:val="000000"/>
          <w:sz w:val="24"/>
          <w:szCs w:val="24"/>
          <w:lang w:eastAsia="mk-MK"/>
        </w:rPr>
        <w:t xml:space="preserve">, the </w:t>
      </w:r>
      <w:r w:rsidR="00333E32" w:rsidRPr="0056190F">
        <w:rPr>
          <w:rFonts w:ascii="Times New Roman" w:hAnsi="Times New Roman"/>
          <w:color w:val="000000"/>
          <w:sz w:val="24"/>
          <w:szCs w:val="24"/>
          <w:lang w:eastAsia="mk-MK"/>
        </w:rPr>
        <w:t>grandfather of Mustafa Kemal Ataturk</w:t>
      </w:r>
      <w:r w:rsidR="002059ED">
        <w:rPr>
          <w:rFonts w:ascii="Times New Roman" w:hAnsi="Times New Roman"/>
          <w:color w:val="000000"/>
          <w:sz w:val="24"/>
          <w:szCs w:val="24"/>
          <w:lang w:eastAsia="mk-MK"/>
        </w:rPr>
        <w:t xml:space="preserve"> was born </w:t>
      </w:r>
      <w:r w:rsidR="00BE40FB">
        <w:rPr>
          <w:rFonts w:ascii="Times New Roman" w:hAnsi="Times New Roman"/>
          <w:color w:val="000000"/>
          <w:sz w:val="24"/>
          <w:szCs w:val="24"/>
          <w:lang w:eastAsia="mk-MK"/>
        </w:rPr>
        <w:t xml:space="preserve">(Figure 2c). </w:t>
      </w:r>
      <w:r>
        <w:rPr>
          <w:rFonts w:ascii="Times New Roman" w:hAnsi="Times New Roman"/>
          <w:color w:val="000000"/>
          <w:sz w:val="24"/>
          <w:szCs w:val="24"/>
          <w:lang w:eastAsia="mk-MK"/>
        </w:rPr>
        <w:t>Figure 2d</w:t>
      </w:r>
      <w:r w:rsidR="00BE40FB">
        <w:rPr>
          <w:rFonts w:ascii="Times New Roman" w:hAnsi="Times New Roman"/>
          <w:color w:val="000000"/>
          <w:sz w:val="24"/>
          <w:szCs w:val="24"/>
          <w:lang w:eastAsia="mk-MK"/>
        </w:rPr>
        <w:t xml:space="preserve"> presents the OHR for Ohrid, where besides non-Ottoman heritage sites, tourists visit </w:t>
      </w:r>
      <w:r w:rsidR="00333E32" w:rsidRPr="0056190F">
        <w:rPr>
          <w:rFonts w:ascii="Times New Roman" w:hAnsi="Times New Roman"/>
          <w:color w:val="000000"/>
          <w:sz w:val="24"/>
          <w:szCs w:val="24"/>
          <w:lang w:eastAsia="mk-MK"/>
        </w:rPr>
        <w:t>Hadži Turgut Mosque, Tekke of the Helvet</w:t>
      </w:r>
      <w:r w:rsidR="00BE40FB">
        <w:rPr>
          <w:rFonts w:ascii="Times New Roman" w:hAnsi="Times New Roman"/>
          <w:color w:val="000000"/>
          <w:sz w:val="24"/>
          <w:szCs w:val="24"/>
          <w:lang w:eastAsia="mk-MK"/>
        </w:rPr>
        <w:t xml:space="preserve">i, old Bazaar, Ali Paša mosque and </w:t>
      </w:r>
      <w:r w:rsidR="00333E32" w:rsidRPr="0056190F">
        <w:rPr>
          <w:rFonts w:ascii="Times New Roman" w:hAnsi="Times New Roman"/>
          <w:color w:val="000000"/>
          <w:sz w:val="24"/>
          <w:szCs w:val="24"/>
          <w:lang w:eastAsia="mk-MK"/>
        </w:rPr>
        <w:t>Tomb of Sinan Čelebi</w:t>
      </w:r>
      <w:r w:rsidR="00BE40FB">
        <w:rPr>
          <w:rFonts w:ascii="Times New Roman" w:hAnsi="Times New Roman"/>
          <w:color w:val="000000"/>
          <w:sz w:val="24"/>
          <w:szCs w:val="24"/>
          <w:lang w:eastAsia="mk-MK"/>
        </w:rPr>
        <w:t xml:space="preserve">. </w:t>
      </w:r>
      <w:r w:rsidR="00BE40FB" w:rsidRPr="00BE40FB">
        <w:rPr>
          <w:rFonts w:ascii="Times New Roman" w:hAnsi="Times New Roman"/>
          <w:color w:val="000000"/>
          <w:sz w:val="24"/>
          <w:szCs w:val="24"/>
          <w:lang w:eastAsia="mk-MK"/>
        </w:rPr>
        <w:t xml:space="preserve">Resen is a small city and </w:t>
      </w:r>
      <w:r w:rsidR="00BE40FB">
        <w:rPr>
          <w:rFonts w:ascii="Times New Roman" w:hAnsi="Times New Roman"/>
          <w:color w:val="000000"/>
          <w:sz w:val="24"/>
          <w:szCs w:val="24"/>
          <w:lang w:eastAsia="mk-MK"/>
        </w:rPr>
        <w:t xml:space="preserve">besides the </w:t>
      </w:r>
      <w:r w:rsidR="00BE40FB" w:rsidRPr="0056190F">
        <w:rPr>
          <w:rFonts w:ascii="Times New Roman" w:hAnsi="Times New Roman"/>
          <w:color w:val="000000"/>
          <w:sz w:val="24"/>
          <w:szCs w:val="24"/>
          <w:lang w:eastAsia="mk-MK"/>
        </w:rPr>
        <w:t>Niyazi Bey Sarai</w:t>
      </w:r>
      <w:r w:rsidR="00BE40FB">
        <w:rPr>
          <w:rFonts w:ascii="Times New Roman" w:hAnsi="Times New Roman"/>
          <w:color w:val="000000"/>
          <w:sz w:val="24"/>
          <w:szCs w:val="24"/>
          <w:lang w:eastAsia="mk-MK"/>
        </w:rPr>
        <w:t>,</w:t>
      </w:r>
      <w:r w:rsidR="00BE40FB" w:rsidRPr="00BE40FB">
        <w:rPr>
          <w:rFonts w:ascii="Times New Roman" w:hAnsi="Times New Roman"/>
          <w:color w:val="000000"/>
          <w:sz w:val="24"/>
          <w:szCs w:val="24"/>
          <w:lang w:eastAsia="mk-MK"/>
        </w:rPr>
        <w:t xml:space="preserve"> it offers no other sites dating from the Ottoman period</w:t>
      </w:r>
      <w:r w:rsidR="00BE40FB">
        <w:rPr>
          <w:rFonts w:ascii="Times New Roman" w:hAnsi="Times New Roman"/>
          <w:color w:val="000000"/>
          <w:sz w:val="24"/>
          <w:szCs w:val="24"/>
          <w:lang w:eastAsia="mk-MK"/>
        </w:rPr>
        <w:t xml:space="preserve"> </w:t>
      </w:r>
      <w:r>
        <w:rPr>
          <w:rFonts w:ascii="Times New Roman" w:hAnsi="Times New Roman"/>
          <w:color w:val="000000"/>
          <w:sz w:val="24"/>
          <w:szCs w:val="24"/>
          <w:lang w:eastAsia="mk-MK"/>
        </w:rPr>
        <w:t>(Figure 2e)</w:t>
      </w:r>
      <w:r w:rsidR="00BE40FB">
        <w:rPr>
          <w:rFonts w:ascii="Times New Roman" w:hAnsi="Times New Roman"/>
          <w:color w:val="000000"/>
          <w:sz w:val="24"/>
          <w:szCs w:val="24"/>
          <w:lang w:eastAsia="mk-MK"/>
        </w:rPr>
        <w:t xml:space="preserve">. Before leaving Macedonia, just before the border with Greece, the last OHR is done covering </w:t>
      </w:r>
      <w:r w:rsidR="00333E32" w:rsidRPr="0056190F">
        <w:rPr>
          <w:rFonts w:ascii="Times New Roman" w:hAnsi="Times New Roman"/>
          <w:color w:val="000000"/>
          <w:sz w:val="24"/>
          <w:szCs w:val="24"/>
          <w:lang w:eastAsia="mk-MK"/>
        </w:rPr>
        <w:t>Bitola</w:t>
      </w:r>
      <w:r>
        <w:rPr>
          <w:rFonts w:ascii="Times New Roman" w:hAnsi="Times New Roman"/>
          <w:color w:val="000000"/>
          <w:sz w:val="24"/>
          <w:szCs w:val="24"/>
          <w:lang w:eastAsia="mk-MK"/>
        </w:rPr>
        <w:t xml:space="preserve"> (Figure 2f)</w:t>
      </w:r>
      <w:r w:rsidR="00BE40FB">
        <w:rPr>
          <w:rFonts w:ascii="Times New Roman" w:hAnsi="Times New Roman"/>
          <w:color w:val="000000"/>
          <w:sz w:val="24"/>
          <w:szCs w:val="24"/>
          <w:lang w:eastAsia="mk-MK"/>
        </w:rPr>
        <w:t>. It includes:</w:t>
      </w:r>
      <w:r w:rsidR="00333E32" w:rsidRPr="0056190F">
        <w:rPr>
          <w:rFonts w:ascii="Times New Roman" w:hAnsi="Times New Roman"/>
          <w:color w:val="000000"/>
          <w:sz w:val="24"/>
          <w:szCs w:val="24"/>
          <w:lang w:eastAsia="mk-MK"/>
        </w:rPr>
        <w:t xml:space="preserve"> Haydar Kadi Mosque, Bazaar, Isak Čelab</w:t>
      </w:r>
      <w:r w:rsidR="00BE40FB">
        <w:rPr>
          <w:rFonts w:ascii="Times New Roman" w:hAnsi="Times New Roman"/>
          <w:color w:val="000000"/>
          <w:sz w:val="24"/>
          <w:szCs w:val="24"/>
          <w:lang w:eastAsia="mk-MK"/>
        </w:rPr>
        <w:t>i mosque, Bedesten, Jeni Mosque and the</w:t>
      </w:r>
      <w:r w:rsidR="00333E32" w:rsidRPr="0056190F">
        <w:rPr>
          <w:rFonts w:ascii="Times New Roman" w:hAnsi="Times New Roman"/>
          <w:color w:val="000000"/>
          <w:sz w:val="24"/>
          <w:szCs w:val="24"/>
          <w:lang w:eastAsia="mk-MK"/>
        </w:rPr>
        <w:t xml:space="preserve"> City museum (Mustafa Kemal Ataturk section)</w:t>
      </w:r>
      <w:r w:rsidR="00BE40FB">
        <w:rPr>
          <w:rFonts w:ascii="Times New Roman" w:hAnsi="Times New Roman"/>
          <w:color w:val="000000"/>
          <w:sz w:val="24"/>
          <w:szCs w:val="24"/>
          <w:lang w:eastAsia="mk-MK"/>
        </w:rPr>
        <w:t>.</w:t>
      </w:r>
    </w:p>
    <w:p w:rsidR="00CF1F58" w:rsidRDefault="00CF1F58" w:rsidP="00CF1F58">
      <w:pPr>
        <w:shd w:val="clear" w:color="auto" w:fill="FFFFFF"/>
        <w:spacing w:before="120" w:after="120" w:line="240" w:lineRule="auto"/>
        <w:jc w:val="both"/>
        <w:rPr>
          <w:rFonts w:ascii="Times New Roman" w:hAnsi="Times New Roman"/>
          <w:sz w:val="24"/>
          <w:szCs w:val="24"/>
        </w:rPr>
      </w:pPr>
      <w:r>
        <w:rPr>
          <w:rFonts w:ascii="Times New Roman" w:hAnsi="Times New Roman"/>
          <w:color w:val="000000"/>
          <w:sz w:val="24"/>
          <w:szCs w:val="24"/>
          <w:lang w:eastAsia="mk-MK"/>
        </w:rPr>
        <w:t xml:space="preserve">Generally, the Turkish tourists visit Macedonia on round tours, spending only 2-3 days. Based upon official statistics (State Statistical Office, various years), </w:t>
      </w:r>
      <w:r w:rsidRPr="005A6D78">
        <w:rPr>
          <w:rFonts w:ascii="Times New Roman" w:hAnsi="Times New Roman"/>
          <w:sz w:val="24"/>
          <w:szCs w:val="24"/>
        </w:rPr>
        <w:t>a constant rise during 2000-2016 in terms of tourists and overnights</w:t>
      </w:r>
      <w:r>
        <w:rPr>
          <w:rFonts w:ascii="Times New Roman" w:hAnsi="Times New Roman"/>
          <w:sz w:val="24"/>
          <w:szCs w:val="24"/>
        </w:rPr>
        <w:t xml:space="preserve"> is noted. This is supported with the facts that i</w:t>
      </w:r>
      <w:r w:rsidRPr="005A6D78">
        <w:rPr>
          <w:rFonts w:ascii="Times New Roman" w:hAnsi="Times New Roman"/>
          <w:sz w:val="24"/>
          <w:szCs w:val="24"/>
        </w:rPr>
        <w:t>n 2016, the number of tourists increased for almost 16 times, from 6,700 in 2000 to 105,738, while the overnights increased for almost 9 times, from 17,037 in 2000 to 152,748</w:t>
      </w:r>
      <w:r>
        <w:rPr>
          <w:rFonts w:ascii="Times New Roman" w:hAnsi="Times New Roman"/>
          <w:sz w:val="24"/>
          <w:szCs w:val="24"/>
        </w:rPr>
        <w:t>.</w:t>
      </w:r>
      <w:r w:rsidRPr="00F650F8">
        <w:rPr>
          <w:rFonts w:ascii="Times New Roman" w:hAnsi="Times New Roman"/>
          <w:sz w:val="24"/>
          <w:szCs w:val="24"/>
        </w:rPr>
        <w:t xml:space="preserve"> </w:t>
      </w:r>
      <w:r w:rsidRPr="005A6D78">
        <w:rPr>
          <w:rFonts w:ascii="Times New Roman" w:hAnsi="Times New Roman"/>
          <w:sz w:val="24"/>
          <w:szCs w:val="24"/>
        </w:rPr>
        <w:t xml:space="preserve">When comparing </w:t>
      </w:r>
      <w:r w:rsidR="002059ED">
        <w:rPr>
          <w:rFonts w:ascii="Times New Roman" w:hAnsi="Times New Roman"/>
          <w:sz w:val="24"/>
          <w:szCs w:val="24"/>
        </w:rPr>
        <w:t>2015 and 2016</w:t>
      </w:r>
      <w:r w:rsidRPr="005A6D78">
        <w:rPr>
          <w:rFonts w:ascii="Times New Roman" w:hAnsi="Times New Roman"/>
          <w:sz w:val="24"/>
          <w:szCs w:val="24"/>
        </w:rPr>
        <w:t>, the number of tourists increased for 14,881 (</w:t>
      </w:r>
      <w:r>
        <w:rPr>
          <w:rFonts w:ascii="Times New Roman" w:hAnsi="Times New Roman"/>
          <w:sz w:val="24"/>
          <w:szCs w:val="24"/>
        </w:rPr>
        <w:t xml:space="preserve">or </w:t>
      </w:r>
      <w:r w:rsidRPr="005A6D78">
        <w:rPr>
          <w:rFonts w:ascii="Times New Roman" w:hAnsi="Times New Roman"/>
          <w:sz w:val="24"/>
          <w:szCs w:val="24"/>
        </w:rPr>
        <w:t>16%) from 2015 (90,857) to 2016 (105,738), while the number of overnights increased for 17,493 (</w:t>
      </w:r>
      <w:r>
        <w:rPr>
          <w:rFonts w:ascii="Times New Roman" w:hAnsi="Times New Roman"/>
          <w:sz w:val="24"/>
          <w:szCs w:val="24"/>
        </w:rPr>
        <w:t xml:space="preserve">or </w:t>
      </w:r>
      <w:r w:rsidRPr="005A6D78">
        <w:rPr>
          <w:rFonts w:ascii="Times New Roman" w:hAnsi="Times New Roman"/>
          <w:sz w:val="24"/>
          <w:szCs w:val="24"/>
        </w:rPr>
        <w:t xml:space="preserve">13%) from 2015 (135,255) to 2016 (152,748). </w:t>
      </w:r>
      <w:r>
        <w:rPr>
          <w:rFonts w:ascii="Times New Roman" w:hAnsi="Times New Roman"/>
          <w:sz w:val="24"/>
          <w:szCs w:val="24"/>
        </w:rPr>
        <w:t>When analyzing t</w:t>
      </w:r>
      <w:r w:rsidRPr="005A6D78">
        <w:rPr>
          <w:rFonts w:ascii="Times New Roman" w:hAnsi="Times New Roman"/>
          <w:sz w:val="24"/>
          <w:szCs w:val="24"/>
        </w:rPr>
        <w:t>h</w:t>
      </w:r>
      <w:r>
        <w:rPr>
          <w:rFonts w:ascii="Times New Roman" w:hAnsi="Times New Roman"/>
          <w:sz w:val="24"/>
          <w:szCs w:val="24"/>
        </w:rPr>
        <w:t>e average length of stay for 2000-2016, it is 1.9</w:t>
      </w:r>
      <w:r w:rsidRPr="005A6D78">
        <w:rPr>
          <w:rFonts w:ascii="Times New Roman" w:hAnsi="Times New Roman"/>
          <w:sz w:val="24"/>
          <w:szCs w:val="24"/>
        </w:rPr>
        <w:t xml:space="preserve"> days, whereas the h</w:t>
      </w:r>
      <w:r>
        <w:rPr>
          <w:rFonts w:ascii="Times New Roman" w:hAnsi="Times New Roman"/>
          <w:sz w:val="24"/>
          <w:szCs w:val="24"/>
        </w:rPr>
        <w:t>ighest is registered in 2000 (2.</w:t>
      </w:r>
      <w:r w:rsidRPr="005A6D78">
        <w:rPr>
          <w:rFonts w:ascii="Times New Roman" w:hAnsi="Times New Roman"/>
          <w:sz w:val="24"/>
          <w:szCs w:val="24"/>
        </w:rPr>
        <w:t>5</w:t>
      </w:r>
      <w:r>
        <w:rPr>
          <w:rFonts w:ascii="Times New Roman" w:hAnsi="Times New Roman"/>
          <w:sz w:val="24"/>
          <w:szCs w:val="24"/>
        </w:rPr>
        <w:t xml:space="preserve"> days</w:t>
      </w:r>
      <w:r w:rsidRPr="005A6D78">
        <w:rPr>
          <w:rFonts w:ascii="Times New Roman" w:hAnsi="Times New Roman"/>
          <w:sz w:val="24"/>
          <w:szCs w:val="24"/>
        </w:rPr>
        <w:t>) a</w:t>
      </w:r>
      <w:r>
        <w:rPr>
          <w:rFonts w:ascii="Times New Roman" w:hAnsi="Times New Roman"/>
          <w:sz w:val="24"/>
          <w:szCs w:val="24"/>
        </w:rPr>
        <w:t>nd the lowest in 2016 (1.</w:t>
      </w:r>
      <w:r w:rsidRPr="005A6D78">
        <w:rPr>
          <w:rFonts w:ascii="Times New Roman" w:hAnsi="Times New Roman"/>
          <w:sz w:val="24"/>
          <w:szCs w:val="24"/>
        </w:rPr>
        <w:t>4</w:t>
      </w:r>
      <w:r>
        <w:rPr>
          <w:rFonts w:ascii="Times New Roman" w:hAnsi="Times New Roman"/>
          <w:sz w:val="24"/>
          <w:szCs w:val="24"/>
        </w:rPr>
        <w:t xml:space="preserve"> days</w:t>
      </w:r>
      <w:r w:rsidRPr="005A6D78">
        <w:rPr>
          <w:rFonts w:ascii="Times New Roman" w:hAnsi="Times New Roman"/>
          <w:sz w:val="24"/>
          <w:szCs w:val="24"/>
        </w:rPr>
        <w:t>),</w:t>
      </w:r>
      <w:r>
        <w:rPr>
          <w:rFonts w:ascii="Times New Roman" w:hAnsi="Times New Roman"/>
          <w:sz w:val="24"/>
          <w:szCs w:val="24"/>
        </w:rPr>
        <w:t xml:space="preserve"> which represents a </w:t>
      </w:r>
      <w:r w:rsidRPr="005A6D78">
        <w:rPr>
          <w:rFonts w:ascii="Times New Roman" w:hAnsi="Times New Roman"/>
          <w:sz w:val="24"/>
          <w:szCs w:val="24"/>
        </w:rPr>
        <w:t>notable decrease of 43%</w:t>
      </w:r>
      <w:r>
        <w:rPr>
          <w:rFonts w:ascii="Times New Roman" w:hAnsi="Times New Roman"/>
          <w:sz w:val="24"/>
          <w:szCs w:val="24"/>
        </w:rPr>
        <w:t xml:space="preserve">. Even more, when comparing the </w:t>
      </w:r>
      <w:r w:rsidRPr="005A6D78">
        <w:rPr>
          <w:rFonts w:ascii="Times New Roman" w:hAnsi="Times New Roman"/>
          <w:sz w:val="24"/>
          <w:szCs w:val="24"/>
        </w:rPr>
        <w:t>average length of stay</w:t>
      </w:r>
      <w:r>
        <w:rPr>
          <w:rFonts w:ascii="Times New Roman" w:hAnsi="Times New Roman"/>
          <w:sz w:val="24"/>
          <w:szCs w:val="24"/>
        </w:rPr>
        <w:t xml:space="preserve"> of tourists coming from Turkey for 2015 and 2016</w:t>
      </w:r>
      <w:r w:rsidRPr="005A6D78">
        <w:rPr>
          <w:rFonts w:ascii="Times New Roman" w:hAnsi="Times New Roman"/>
          <w:sz w:val="24"/>
          <w:szCs w:val="24"/>
        </w:rPr>
        <w:t>, a decrease of almost 3% is noted.</w:t>
      </w:r>
      <w:r>
        <w:rPr>
          <w:rFonts w:ascii="Times New Roman" w:hAnsi="Times New Roman"/>
          <w:sz w:val="24"/>
          <w:szCs w:val="24"/>
        </w:rPr>
        <w:t xml:space="preserve"> This supports the thesis argued later in the study, that new routes and itineraries need to be introduced thus extending the visit of tourists coming from Turkey. </w:t>
      </w:r>
    </w:p>
    <w:p w:rsidR="00861144" w:rsidRDefault="00861144" w:rsidP="00861144">
      <w:pPr>
        <w:spacing w:before="120" w:after="120" w:line="240" w:lineRule="auto"/>
        <w:jc w:val="both"/>
        <w:rPr>
          <w:rFonts w:ascii="Times New Roman" w:eastAsia="Cambria" w:hAnsi="Times New Roman"/>
          <w:sz w:val="24"/>
          <w:szCs w:val="24"/>
          <w:shd w:val="clear" w:color="auto" w:fill="FFFFFF"/>
        </w:rPr>
      </w:pPr>
      <w:r w:rsidRPr="00F31FF4">
        <w:rPr>
          <w:rFonts w:ascii="Times New Roman" w:eastAsia="Cambria" w:hAnsi="Times New Roman"/>
          <w:sz w:val="24"/>
          <w:szCs w:val="24"/>
          <w:shd w:val="clear" w:color="auto" w:fill="FFFFFF"/>
        </w:rPr>
        <w:t xml:space="preserve">Furthermore, based upon the experiential judgement, the </w:t>
      </w:r>
      <w:r>
        <w:rPr>
          <w:rFonts w:ascii="Times New Roman" w:eastAsia="Cambria" w:hAnsi="Times New Roman"/>
          <w:sz w:val="24"/>
          <w:szCs w:val="24"/>
          <w:shd w:val="clear" w:color="auto" w:fill="FFFFFF"/>
        </w:rPr>
        <w:t xml:space="preserve">local tourist guides </w:t>
      </w:r>
      <w:r w:rsidRPr="00F31FF4">
        <w:rPr>
          <w:rFonts w:ascii="Times New Roman" w:eastAsia="Cambria" w:hAnsi="Times New Roman"/>
          <w:sz w:val="24"/>
          <w:szCs w:val="24"/>
          <w:shd w:val="clear" w:color="auto" w:fill="FFFFFF"/>
        </w:rPr>
        <w:t xml:space="preserve">were asked for a pragmatic opinion on the targeted tour they are guiding. </w:t>
      </w:r>
      <w:r w:rsidRPr="00F31FF4">
        <w:rPr>
          <w:rFonts w:ascii="Times New Roman" w:eastAsia="Cambria" w:hAnsi="Times New Roman"/>
          <w:sz w:val="24"/>
          <w:szCs w:val="24"/>
        </w:rPr>
        <w:t xml:space="preserve">The </w:t>
      </w:r>
      <w:r>
        <w:rPr>
          <w:rFonts w:ascii="Times New Roman" w:eastAsia="Cambria" w:hAnsi="Times New Roman"/>
          <w:sz w:val="24"/>
          <w:szCs w:val="24"/>
        </w:rPr>
        <w:t xml:space="preserve">intention was to diagnose from their experience, if the tour is sufficient, </w:t>
      </w:r>
      <w:r>
        <w:rPr>
          <w:rFonts w:ascii="Times New Roman" w:eastAsia="Cambria" w:hAnsi="Times New Roman"/>
          <w:sz w:val="24"/>
          <w:szCs w:val="24"/>
        </w:rPr>
        <w:lastRenderedPageBreak/>
        <w:t>needs to be extended, or is not needed at all</w:t>
      </w:r>
      <w:r>
        <w:rPr>
          <w:rFonts w:ascii="Times New Roman" w:eastAsia="Cambria" w:hAnsi="Times New Roman"/>
          <w:sz w:val="24"/>
          <w:szCs w:val="24"/>
          <w:shd w:val="clear" w:color="auto" w:fill="FFFFFF"/>
        </w:rPr>
        <w:t>. One-third of the respondents (33.3%) replied that the tour is sufficient, stating that it meets the interest of the T</w:t>
      </w:r>
      <w:r w:rsidRPr="00F31FF4">
        <w:rPr>
          <w:rFonts w:ascii="Times New Roman" w:eastAsia="Cambria" w:hAnsi="Times New Roman"/>
          <w:sz w:val="24"/>
          <w:szCs w:val="24"/>
          <w:shd w:val="clear" w:color="auto" w:fill="FFFFFF"/>
        </w:rPr>
        <w:t xml:space="preserve">urkish visitors </w:t>
      </w:r>
      <w:r>
        <w:rPr>
          <w:rFonts w:ascii="Times New Roman" w:eastAsia="Cambria" w:hAnsi="Times New Roman"/>
          <w:sz w:val="24"/>
          <w:szCs w:val="24"/>
          <w:shd w:val="clear" w:color="auto" w:fill="FFFFFF"/>
        </w:rPr>
        <w:t xml:space="preserve">with no </w:t>
      </w:r>
      <w:r w:rsidRPr="00F31FF4">
        <w:rPr>
          <w:rFonts w:ascii="Times New Roman" w:eastAsia="Cambria" w:hAnsi="Times New Roman"/>
          <w:sz w:val="24"/>
          <w:szCs w:val="24"/>
          <w:shd w:val="clear" w:color="auto" w:fill="FFFFFF"/>
        </w:rPr>
        <w:t xml:space="preserve">need </w:t>
      </w:r>
      <w:r>
        <w:rPr>
          <w:rFonts w:ascii="Times New Roman" w:eastAsia="Cambria" w:hAnsi="Times New Roman"/>
          <w:sz w:val="24"/>
          <w:szCs w:val="24"/>
          <w:shd w:val="clear" w:color="auto" w:fill="FFFFFF"/>
        </w:rPr>
        <w:t xml:space="preserve">of </w:t>
      </w:r>
      <w:r w:rsidRPr="00F31FF4">
        <w:rPr>
          <w:rFonts w:ascii="Times New Roman" w:eastAsia="Cambria" w:hAnsi="Times New Roman"/>
          <w:sz w:val="24"/>
          <w:szCs w:val="24"/>
          <w:shd w:val="clear" w:color="auto" w:fill="FFFFFF"/>
        </w:rPr>
        <w:t xml:space="preserve">extension </w:t>
      </w:r>
      <w:r>
        <w:rPr>
          <w:rFonts w:ascii="Times New Roman" w:eastAsia="Cambria" w:hAnsi="Times New Roman"/>
          <w:sz w:val="24"/>
          <w:szCs w:val="24"/>
          <w:shd w:val="clear" w:color="auto" w:fill="FFFFFF"/>
        </w:rPr>
        <w:t xml:space="preserve">having in mind that </w:t>
      </w:r>
      <w:r w:rsidRPr="00F31FF4">
        <w:rPr>
          <w:rFonts w:ascii="Times New Roman" w:eastAsia="Cambria" w:hAnsi="Times New Roman"/>
          <w:sz w:val="24"/>
          <w:szCs w:val="24"/>
          <w:shd w:val="clear" w:color="auto" w:fill="FFFFFF"/>
        </w:rPr>
        <w:t>the</w:t>
      </w:r>
      <w:r>
        <w:rPr>
          <w:rFonts w:ascii="Times New Roman" w:eastAsia="Cambria" w:hAnsi="Times New Roman"/>
          <w:sz w:val="24"/>
          <w:szCs w:val="24"/>
          <w:shd w:val="clear" w:color="auto" w:fill="FFFFFF"/>
        </w:rPr>
        <w:t xml:space="preserve"> itinerary is previously arranged by the travel agencies and has very </w:t>
      </w:r>
      <w:r w:rsidRPr="00F31FF4">
        <w:rPr>
          <w:rFonts w:ascii="Times New Roman" w:eastAsia="Cambria" w:hAnsi="Times New Roman"/>
          <w:sz w:val="24"/>
          <w:szCs w:val="24"/>
          <w:shd w:val="clear" w:color="auto" w:fill="FFFFFF"/>
        </w:rPr>
        <w:t>tight</w:t>
      </w:r>
      <w:r>
        <w:rPr>
          <w:rFonts w:ascii="Times New Roman" w:eastAsia="Cambria" w:hAnsi="Times New Roman"/>
          <w:sz w:val="24"/>
          <w:szCs w:val="24"/>
          <w:shd w:val="clear" w:color="auto" w:fill="FFFFFF"/>
        </w:rPr>
        <w:t xml:space="preserve"> time limit</w:t>
      </w:r>
      <w:r w:rsidRPr="00F31FF4">
        <w:rPr>
          <w:rFonts w:ascii="Times New Roman" w:eastAsia="Cambria" w:hAnsi="Times New Roman"/>
          <w:sz w:val="24"/>
          <w:szCs w:val="24"/>
          <w:shd w:val="clear" w:color="auto" w:fill="FFFFFF"/>
        </w:rPr>
        <w:t>.</w:t>
      </w:r>
      <w:r>
        <w:rPr>
          <w:rFonts w:ascii="Times New Roman" w:eastAsia="Cambria" w:hAnsi="Times New Roman"/>
          <w:sz w:val="24"/>
          <w:szCs w:val="24"/>
          <w:shd w:val="clear" w:color="auto" w:fill="FFFFFF"/>
        </w:rPr>
        <w:t xml:space="preserve"> On the other hand, two-thirds of the respondents (66.7%) replied that the target</w:t>
      </w:r>
      <w:r w:rsidR="005461A0">
        <w:rPr>
          <w:rFonts w:ascii="Times New Roman" w:eastAsia="Cambria" w:hAnsi="Times New Roman"/>
          <w:sz w:val="24"/>
          <w:szCs w:val="24"/>
          <w:shd w:val="clear" w:color="auto" w:fill="FFFFFF"/>
        </w:rPr>
        <w:t>ed</w:t>
      </w:r>
      <w:r>
        <w:rPr>
          <w:rFonts w:ascii="Times New Roman" w:eastAsia="Cambria" w:hAnsi="Times New Roman"/>
          <w:sz w:val="24"/>
          <w:szCs w:val="24"/>
          <w:shd w:val="clear" w:color="auto" w:fill="FFFFFF"/>
        </w:rPr>
        <w:t xml:space="preserve"> tours need extension by including other OHS in different parts of Macedonia, and also by including non-Ottoman heritage sites that are along the current itinerary.  </w:t>
      </w:r>
    </w:p>
    <w:p w:rsidR="00BE40FB" w:rsidRDefault="00EE4E58" w:rsidP="00793691">
      <w:pPr>
        <w:spacing w:after="120" w:line="240" w:lineRule="auto"/>
        <w:jc w:val="both"/>
        <w:rPr>
          <w:rFonts w:ascii="Times New Roman" w:hAnsi="Times New Roman"/>
          <w:sz w:val="24"/>
          <w:szCs w:val="24"/>
        </w:rPr>
      </w:pPr>
      <w:r>
        <w:rPr>
          <w:rFonts w:ascii="Times New Roman" w:hAnsi="Times New Roman"/>
          <w:sz w:val="24"/>
          <w:szCs w:val="24"/>
        </w:rPr>
        <w:t>Having in mind that Macedonia is rich on cultural sites dating from Ottoman history, along with the findings from the inventory list of OHS that may be</w:t>
      </w:r>
      <w:r w:rsidR="00C82273">
        <w:rPr>
          <w:rFonts w:ascii="Times New Roman" w:hAnsi="Times New Roman"/>
          <w:sz w:val="24"/>
          <w:szCs w:val="24"/>
        </w:rPr>
        <w:t xml:space="preserve"> valorized for tourism purposes</w:t>
      </w:r>
      <w:r>
        <w:rPr>
          <w:rFonts w:ascii="Times New Roman" w:hAnsi="Times New Roman"/>
          <w:sz w:val="24"/>
          <w:szCs w:val="24"/>
        </w:rPr>
        <w:t xml:space="preserve">, following the experiential approach, new </w:t>
      </w:r>
      <w:r w:rsidRPr="00C82273">
        <w:rPr>
          <w:rFonts w:ascii="Times New Roman" w:hAnsi="Times New Roman"/>
          <w:sz w:val="24"/>
          <w:szCs w:val="24"/>
        </w:rPr>
        <w:t>strategic visitors flows (NSFV) were mapped</w:t>
      </w:r>
      <w:r w:rsidR="00C82273" w:rsidRPr="00C82273">
        <w:rPr>
          <w:rFonts w:ascii="Times New Roman" w:hAnsi="Times New Roman"/>
          <w:sz w:val="24"/>
          <w:szCs w:val="24"/>
        </w:rPr>
        <w:t xml:space="preserve">. Moreover, </w:t>
      </w:r>
      <w:r w:rsidR="00C82273" w:rsidRPr="00C82273">
        <w:rPr>
          <w:rFonts w:ascii="Times New Roman" w:eastAsia="Cambria" w:hAnsi="Times New Roman"/>
          <w:sz w:val="24"/>
          <w:szCs w:val="24"/>
        </w:rPr>
        <w:t>during the interviews, an e</w:t>
      </w:r>
      <w:r w:rsidR="00C82273" w:rsidRPr="00C82273">
        <w:rPr>
          <w:rFonts w:ascii="Times New Roman" w:eastAsia="Cambria" w:hAnsi="Times New Roman"/>
          <w:sz w:val="24"/>
          <w:szCs w:val="24"/>
          <w:shd w:val="clear" w:color="auto" w:fill="FFFFFF"/>
        </w:rPr>
        <w:t>x-facto justification was done. This means that t</w:t>
      </w:r>
      <w:r w:rsidR="00C82273" w:rsidRPr="00C82273">
        <w:rPr>
          <w:rFonts w:ascii="Times New Roman" w:eastAsia="Cambria" w:hAnsi="Times New Roman"/>
          <w:sz w:val="24"/>
          <w:szCs w:val="24"/>
        </w:rPr>
        <w:t>he respondents were asked to identify the challenges of the route, by whom and why. This assisted in perceiving the potentials of new flows based on OHS in Macedonia</w:t>
      </w:r>
      <w:r w:rsidR="00BE40FB">
        <w:rPr>
          <w:rFonts w:ascii="Times New Roman" w:eastAsia="Cambria" w:hAnsi="Times New Roman"/>
          <w:sz w:val="24"/>
          <w:szCs w:val="24"/>
        </w:rPr>
        <w:t xml:space="preserve"> encompassing </w:t>
      </w:r>
      <w:r w:rsidR="00BE40FB" w:rsidRPr="00915680">
        <w:rPr>
          <w:rFonts w:ascii="Times New Roman" w:hAnsi="Times New Roman"/>
          <w:sz w:val="24"/>
          <w:szCs w:val="24"/>
        </w:rPr>
        <w:t>Š</w:t>
      </w:r>
      <w:r w:rsidR="00BE40FB" w:rsidRPr="00915680">
        <w:rPr>
          <w:rFonts w:ascii="Times New Roman" w:hAnsi="Times New Roman"/>
          <w:color w:val="000000"/>
          <w:sz w:val="24"/>
          <w:szCs w:val="24"/>
        </w:rPr>
        <w:t>tip</w:t>
      </w:r>
      <w:r w:rsidR="00BE40FB">
        <w:rPr>
          <w:rFonts w:ascii="Times New Roman" w:hAnsi="Times New Roman"/>
          <w:color w:val="000000"/>
          <w:sz w:val="24"/>
          <w:szCs w:val="24"/>
        </w:rPr>
        <w:t>, Kratovo and Kuklica, all three located in East Macedonia</w:t>
      </w:r>
      <w:r w:rsidR="00C82273" w:rsidRPr="00C82273">
        <w:rPr>
          <w:rFonts w:ascii="Times New Roman" w:eastAsia="Cambria" w:hAnsi="Times New Roman"/>
          <w:sz w:val="24"/>
          <w:szCs w:val="24"/>
        </w:rPr>
        <w:t xml:space="preserve"> </w:t>
      </w:r>
      <w:r>
        <w:rPr>
          <w:rFonts w:ascii="Times New Roman" w:hAnsi="Times New Roman"/>
          <w:sz w:val="24"/>
          <w:szCs w:val="24"/>
        </w:rPr>
        <w:t xml:space="preserve">(Figure 3). </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5206"/>
      </w:tblGrid>
      <w:tr w:rsidR="00C82273" w:rsidTr="00BE40FB">
        <w:trPr>
          <w:jc w:val="center"/>
        </w:trPr>
        <w:tc>
          <w:tcPr>
            <w:tcW w:w="5206" w:type="dxa"/>
          </w:tcPr>
          <w:p w:rsidR="00C82273" w:rsidRPr="00C82273" w:rsidRDefault="00C82273" w:rsidP="00C82273">
            <w:pPr>
              <w:spacing w:after="0" w:line="240" w:lineRule="auto"/>
              <w:rPr>
                <w:rFonts w:ascii="Times New Roman" w:hAnsi="Times New Roman" w:cs="Times New Roman"/>
                <w:i/>
                <w:noProof/>
                <w:lang w:val="en-US" w:eastAsia="mk-MK"/>
              </w:rPr>
            </w:pPr>
            <w:r w:rsidRPr="00C82273">
              <w:rPr>
                <w:rFonts w:ascii="Times New Roman" w:hAnsi="Times New Roman" w:cs="Times New Roman"/>
                <w:i/>
                <w:noProof/>
                <w:lang w:val="en-US" w:eastAsia="mk-MK"/>
              </w:rPr>
              <w:t>Figure 3. NSVF for Macedonia</w:t>
            </w:r>
          </w:p>
        </w:tc>
      </w:tr>
      <w:tr w:rsidR="00EE4E58" w:rsidTr="00BE40FB">
        <w:trPr>
          <w:jc w:val="center"/>
        </w:trPr>
        <w:tc>
          <w:tcPr>
            <w:tcW w:w="5206" w:type="dxa"/>
          </w:tcPr>
          <w:p w:rsidR="00EE4E58" w:rsidRDefault="00EE4E58" w:rsidP="0080446F">
            <w:pPr>
              <w:spacing w:after="120" w:line="240" w:lineRule="auto"/>
              <w:jc w:val="center"/>
              <w:rPr>
                <w:rFonts w:ascii="Times New Roman" w:hAnsi="Times New Roman" w:cs="Times New Roman"/>
                <w:sz w:val="24"/>
                <w:szCs w:val="24"/>
                <w:lang w:val="en-US"/>
              </w:rPr>
            </w:pPr>
            <w:r>
              <w:rPr>
                <w:rFonts w:ascii="Times New Roman" w:hAnsi="Times New Roman"/>
                <w:noProof/>
                <w:sz w:val="24"/>
                <w:szCs w:val="24"/>
              </w:rPr>
              <w:drawing>
                <wp:inline distT="0" distB="0" distL="0" distR="0">
                  <wp:extent cx="3168650" cy="26127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_Macedonia_East_ new SVF.jpg"/>
                          <pic:cNvPicPr/>
                        </pic:nvPicPr>
                        <pic:blipFill>
                          <a:blip r:embed="rId15">
                            <a:extLst>
                              <a:ext uri="{28A0092B-C50C-407E-A947-70E740481C1C}">
                                <a14:useLocalDpi xmlns:a14="http://schemas.microsoft.com/office/drawing/2010/main" val="0"/>
                              </a:ext>
                            </a:extLst>
                          </a:blip>
                          <a:stretch>
                            <a:fillRect/>
                          </a:stretch>
                        </pic:blipFill>
                        <pic:spPr>
                          <a:xfrm>
                            <a:off x="0" y="0"/>
                            <a:ext cx="3201559" cy="2639882"/>
                          </a:xfrm>
                          <a:prstGeom prst="rect">
                            <a:avLst/>
                          </a:prstGeom>
                        </pic:spPr>
                      </pic:pic>
                    </a:graphicData>
                  </a:graphic>
                </wp:inline>
              </w:drawing>
            </w:r>
          </w:p>
        </w:tc>
      </w:tr>
      <w:tr w:rsidR="00EE4E58" w:rsidTr="00BE40FB">
        <w:trPr>
          <w:jc w:val="center"/>
        </w:trPr>
        <w:tc>
          <w:tcPr>
            <w:tcW w:w="5206" w:type="dxa"/>
          </w:tcPr>
          <w:p w:rsidR="00EE4E58" w:rsidRPr="00C82273" w:rsidRDefault="00EE4E58" w:rsidP="0080446F">
            <w:pPr>
              <w:spacing w:after="120" w:line="240" w:lineRule="auto"/>
              <w:jc w:val="center"/>
              <w:rPr>
                <w:rFonts w:ascii="Times New Roman" w:hAnsi="Times New Roman" w:cs="Times New Roman"/>
                <w:lang w:val="en-US"/>
              </w:rPr>
            </w:pPr>
            <w:r w:rsidRPr="00C82273">
              <w:rPr>
                <w:rFonts w:ascii="Times New Roman" w:hAnsi="Times New Roman" w:cs="Times New Roman"/>
                <w:i/>
                <w:lang w:val="en-US"/>
              </w:rPr>
              <w:t>Source</w:t>
            </w:r>
            <w:r w:rsidRPr="00C82273">
              <w:rPr>
                <w:rFonts w:ascii="Times New Roman" w:hAnsi="Times New Roman" w:cs="Times New Roman"/>
                <w:lang w:val="en-US"/>
              </w:rPr>
              <w:t>: Own illustrations, graphics ©2017 Google maps</w:t>
            </w:r>
          </w:p>
        </w:tc>
      </w:tr>
    </w:tbl>
    <w:p w:rsidR="00EE4E58" w:rsidRDefault="00BE40FB" w:rsidP="00DA375F">
      <w:pPr>
        <w:spacing w:before="120" w:after="120" w:line="240" w:lineRule="auto"/>
        <w:jc w:val="both"/>
        <w:rPr>
          <w:rFonts w:ascii="Times New Roman" w:hAnsi="Times New Roman"/>
          <w:sz w:val="24"/>
          <w:szCs w:val="24"/>
        </w:rPr>
      </w:pPr>
      <w:r>
        <w:rPr>
          <w:rFonts w:ascii="Times New Roman" w:hAnsi="Times New Roman"/>
          <w:sz w:val="24"/>
          <w:szCs w:val="24"/>
        </w:rPr>
        <w:t>Based on Figure 3</w:t>
      </w:r>
      <w:r w:rsidR="00552AE5">
        <w:rPr>
          <w:rFonts w:ascii="Times New Roman" w:hAnsi="Times New Roman"/>
          <w:sz w:val="24"/>
          <w:szCs w:val="24"/>
        </w:rPr>
        <w:t>, new</w:t>
      </w:r>
      <w:r>
        <w:rPr>
          <w:rFonts w:ascii="Times New Roman" w:hAnsi="Times New Roman"/>
          <w:sz w:val="24"/>
          <w:szCs w:val="24"/>
        </w:rPr>
        <w:t xml:space="preserve"> </w:t>
      </w:r>
      <w:r w:rsidR="00552AE5">
        <w:rPr>
          <w:rFonts w:ascii="Times New Roman" w:hAnsi="Times New Roman"/>
          <w:sz w:val="24"/>
          <w:szCs w:val="24"/>
        </w:rPr>
        <w:t xml:space="preserve">separate maps are created, thus </w:t>
      </w:r>
      <w:r>
        <w:rPr>
          <w:rFonts w:ascii="Times New Roman" w:hAnsi="Times New Roman"/>
          <w:sz w:val="24"/>
          <w:szCs w:val="24"/>
        </w:rPr>
        <w:t>offer</w:t>
      </w:r>
      <w:r w:rsidR="00552AE5">
        <w:rPr>
          <w:rFonts w:ascii="Times New Roman" w:hAnsi="Times New Roman"/>
          <w:sz w:val="24"/>
          <w:szCs w:val="24"/>
        </w:rPr>
        <w:t xml:space="preserve">ing three NSVF </w:t>
      </w:r>
      <w:r w:rsidR="00552AE5" w:rsidRPr="00F84B8B">
        <w:rPr>
          <w:rFonts w:ascii="Times New Roman" w:hAnsi="Times New Roman"/>
          <w:sz w:val="24"/>
          <w:szCs w:val="24"/>
        </w:rPr>
        <w:t xml:space="preserve">in East Macedonia </w:t>
      </w:r>
      <w:r w:rsidRPr="00F84B8B">
        <w:rPr>
          <w:rFonts w:ascii="Times New Roman" w:hAnsi="Times New Roman"/>
          <w:color w:val="000000"/>
          <w:sz w:val="24"/>
          <w:szCs w:val="24"/>
        </w:rPr>
        <w:t xml:space="preserve">(Figure 4). </w:t>
      </w:r>
      <w:r w:rsidR="00EE4E58" w:rsidRPr="00F84B8B">
        <w:rPr>
          <w:rFonts w:ascii="Times New Roman" w:hAnsi="Times New Roman"/>
          <w:color w:val="000000"/>
          <w:sz w:val="24"/>
          <w:szCs w:val="24"/>
        </w:rPr>
        <w:t>Figure 4a</w:t>
      </w:r>
      <w:r w:rsidR="00552AE5" w:rsidRPr="00F84B8B">
        <w:rPr>
          <w:rFonts w:ascii="Times New Roman" w:hAnsi="Times New Roman"/>
          <w:color w:val="000000"/>
          <w:sz w:val="24"/>
          <w:szCs w:val="24"/>
        </w:rPr>
        <w:t xml:space="preserve"> presents </w:t>
      </w:r>
      <w:r w:rsidR="005461A0">
        <w:rPr>
          <w:rFonts w:ascii="Times New Roman" w:hAnsi="Times New Roman"/>
          <w:color w:val="000000"/>
          <w:sz w:val="24"/>
          <w:szCs w:val="24"/>
        </w:rPr>
        <w:t xml:space="preserve">a </w:t>
      </w:r>
      <w:r w:rsidR="00EE4E58" w:rsidRPr="00F84B8B">
        <w:rPr>
          <w:rFonts w:ascii="Times New Roman" w:hAnsi="Times New Roman"/>
          <w:color w:val="000000"/>
          <w:sz w:val="24"/>
          <w:szCs w:val="24"/>
        </w:rPr>
        <w:t xml:space="preserve">new </w:t>
      </w:r>
      <w:r w:rsidR="00552AE5" w:rsidRPr="00F84B8B">
        <w:rPr>
          <w:rFonts w:ascii="Times New Roman" w:hAnsi="Times New Roman"/>
          <w:color w:val="000000"/>
          <w:sz w:val="24"/>
          <w:szCs w:val="24"/>
        </w:rPr>
        <w:t>OHR for</w:t>
      </w:r>
      <w:r w:rsidR="00EE4E58" w:rsidRPr="00F84B8B">
        <w:rPr>
          <w:rFonts w:ascii="Times New Roman" w:hAnsi="Times New Roman"/>
          <w:color w:val="000000"/>
          <w:sz w:val="24"/>
          <w:szCs w:val="24"/>
        </w:rPr>
        <w:t xml:space="preserve"> </w:t>
      </w:r>
      <w:r w:rsidR="00EE4E58" w:rsidRPr="00F84B8B">
        <w:rPr>
          <w:rFonts w:ascii="Times New Roman" w:hAnsi="Times New Roman"/>
          <w:sz w:val="24"/>
          <w:szCs w:val="24"/>
        </w:rPr>
        <w:t>Š</w:t>
      </w:r>
      <w:r w:rsidR="00EE4E58" w:rsidRPr="00F84B8B">
        <w:rPr>
          <w:rFonts w:ascii="Times New Roman" w:hAnsi="Times New Roman"/>
          <w:color w:val="000000"/>
          <w:sz w:val="24"/>
          <w:szCs w:val="24"/>
        </w:rPr>
        <w:t>tip</w:t>
      </w:r>
      <w:r w:rsidR="005461A0">
        <w:rPr>
          <w:rFonts w:ascii="Times New Roman" w:hAnsi="Times New Roman"/>
          <w:color w:val="000000"/>
          <w:sz w:val="24"/>
          <w:szCs w:val="24"/>
        </w:rPr>
        <w:t xml:space="preserve">, which </w:t>
      </w:r>
      <w:r w:rsidR="00EE4E58" w:rsidRPr="00915680">
        <w:rPr>
          <w:rFonts w:ascii="Times New Roman" w:hAnsi="Times New Roman"/>
          <w:color w:val="000000"/>
          <w:sz w:val="24"/>
          <w:szCs w:val="24"/>
        </w:rPr>
        <w:t>encompasses five OHS:</w:t>
      </w:r>
      <w:r w:rsidR="00EE4E58" w:rsidRPr="00CE7AC3">
        <w:rPr>
          <w:rFonts w:ascii="Times New Roman" w:hAnsi="Times New Roman"/>
          <w:color w:val="000000"/>
          <w:sz w:val="24"/>
          <w:szCs w:val="24"/>
        </w:rPr>
        <w:t xml:space="preserve"> </w:t>
      </w:r>
      <w:r w:rsidR="00EE4E58" w:rsidRPr="00CE7AC3">
        <w:rPr>
          <w:rFonts w:ascii="Times New Roman" w:hAnsi="Times New Roman"/>
          <w:sz w:val="24"/>
          <w:szCs w:val="24"/>
        </w:rPr>
        <w:t xml:space="preserve">Sultan’s bridge Emir </w:t>
      </w:r>
      <w:r w:rsidR="00EE4E58" w:rsidRPr="00EC21FB">
        <w:rPr>
          <w:rFonts w:ascii="Times New Roman" w:hAnsi="Times New Roman"/>
          <w:bCs/>
          <w:sz w:val="24"/>
          <w:szCs w:val="24"/>
        </w:rPr>
        <w:t>Ćuč</w:t>
      </w:r>
      <w:r w:rsidR="00EE4E58" w:rsidRPr="00CE7AC3">
        <w:rPr>
          <w:rFonts w:ascii="Times New Roman" w:hAnsi="Times New Roman"/>
          <w:bCs/>
          <w:sz w:val="24"/>
          <w:szCs w:val="24"/>
        </w:rPr>
        <w:t>uk</w:t>
      </w:r>
      <w:r w:rsidR="00F84B8B">
        <w:rPr>
          <w:rFonts w:ascii="Times New Roman" w:hAnsi="Times New Roman"/>
          <w:sz w:val="24"/>
          <w:szCs w:val="24"/>
        </w:rPr>
        <w:t xml:space="preserve">, </w:t>
      </w:r>
      <w:r w:rsidR="00EE4E58" w:rsidRPr="00CE7AC3">
        <w:rPr>
          <w:rFonts w:ascii="Times New Roman" w:hAnsi="Times New Roman"/>
          <w:sz w:val="24"/>
          <w:szCs w:val="24"/>
        </w:rPr>
        <w:t xml:space="preserve">Clock Tower, Husamedin </w:t>
      </w:r>
      <w:r w:rsidR="00EE4E58" w:rsidRPr="00CE7AC3">
        <w:rPr>
          <w:rFonts w:ascii="Times New Roman" w:hAnsi="Times New Roman"/>
          <w:bCs/>
          <w:sz w:val="24"/>
          <w:szCs w:val="24"/>
        </w:rPr>
        <w:t xml:space="preserve">Paša </w:t>
      </w:r>
      <w:r w:rsidR="00EE4E58" w:rsidRPr="00CE7AC3">
        <w:rPr>
          <w:rFonts w:ascii="Times New Roman" w:hAnsi="Times New Roman"/>
          <w:sz w:val="24"/>
          <w:szCs w:val="24"/>
        </w:rPr>
        <w:t>Mosque, Kadin Aga Mosque</w:t>
      </w:r>
      <w:r w:rsidR="00EE4E58">
        <w:rPr>
          <w:rFonts w:ascii="Times New Roman" w:hAnsi="Times New Roman"/>
          <w:sz w:val="24"/>
          <w:szCs w:val="24"/>
        </w:rPr>
        <w:t xml:space="preserve"> and</w:t>
      </w:r>
      <w:r w:rsidR="00EE4E58" w:rsidRPr="00CE7AC3">
        <w:rPr>
          <w:rFonts w:ascii="Times New Roman" w:hAnsi="Times New Roman"/>
          <w:sz w:val="24"/>
          <w:szCs w:val="24"/>
        </w:rPr>
        <w:t xml:space="preserve"> the Bedesten</w:t>
      </w:r>
      <w:r w:rsidR="00EE4E58">
        <w:rPr>
          <w:rFonts w:ascii="Times New Roman" w:hAnsi="Times New Roman"/>
          <w:sz w:val="24"/>
          <w:szCs w:val="24"/>
        </w:rPr>
        <w:t xml:space="preserve">. Yet, </w:t>
      </w:r>
      <w:r w:rsidR="00EE4E58" w:rsidRPr="00CE7AC3">
        <w:rPr>
          <w:rFonts w:ascii="Times New Roman" w:hAnsi="Times New Roman"/>
          <w:color w:val="000000"/>
          <w:sz w:val="24"/>
          <w:szCs w:val="24"/>
        </w:rPr>
        <w:t xml:space="preserve">the route may be expanded with other points of interest from </w:t>
      </w:r>
      <w:r w:rsidR="00EE4E58" w:rsidRPr="00CE7AC3">
        <w:rPr>
          <w:rFonts w:ascii="Times New Roman" w:hAnsi="Times New Roman"/>
          <w:sz w:val="24"/>
          <w:szCs w:val="24"/>
        </w:rPr>
        <w:t>Š</w:t>
      </w:r>
      <w:r w:rsidR="00EE4E58" w:rsidRPr="00CE7AC3">
        <w:rPr>
          <w:rFonts w:ascii="Times New Roman" w:hAnsi="Times New Roman"/>
          <w:color w:val="000000"/>
          <w:sz w:val="24"/>
          <w:szCs w:val="24"/>
        </w:rPr>
        <w:t xml:space="preserve">tip, like the </w:t>
      </w:r>
      <w:r w:rsidR="00EE4E58" w:rsidRPr="00CE7AC3">
        <w:rPr>
          <w:rFonts w:ascii="Times New Roman" w:hAnsi="Times New Roman"/>
          <w:sz w:val="24"/>
          <w:szCs w:val="24"/>
        </w:rPr>
        <w:t>Museum of the town Š</w:t>
      </w:r>
      <w:r w:rsidR="00EE4E58" w:rsidRPr="00CE7AC3">
        <w:rPr>
          <w:rFonts w:ascii="Times New Roman" w:hAnsi="Times New Roman"/>
          <w:color w:val="000000"/>
          <w:sz w:val="24"/>
          <w:szCs w:val="24"/>
        </w:rPr>
        <w:t xml:space="preserve">tip whereas the </w:t>
      </w:r>
      <w:r w:rsidR="00EE4E58" w:rsidRPr="00CE7AC3">
        <w:rPr>
          <w:rFonts w:ascii="Times New Roman" w:hAnsi="Times New Roman"/>
          <w:sz w:val="24"/>
          <w:szCs w:val="24"/>
        </w:rPr>
        <w:t xml:space="preserve">exhibition from the Ottoman period is </w:t>
      </w:r>
      <w:r w:rsidR="00EE4E58" w:rsidRPr="00CE7AC3">
        <w:rPr>
          <w:rFonts w:ascii="Times New Roman" w:hAnsi="Times New Roman"/>
          <w:sz w:val="24"/>
          <w:szCs w:val="24"/>
        </w:rPr>
        <w:lastRenderedPageBreak/>
        <w:t>presented, or a short walk to the Š</w:t>
      </w:r>
      <w:r w:rsidR="00EE4E58" w:rsidRPr="00CE7AC3">
        <w:rPr>
          <w:rFonts w:ascii="Times New Roman" w:hAnsi="Times New Roman"/>
          <w:color w:val="000000"/>
          <w:sz w:val="24"/>
          <w:szCs w:val="24"/>
        </w:rPr>
        <w:t>tip</w:t>
      </w:r>
      <w:r w:rsidR="00EE4E58" w:rsidRPr="00CE7AC3">
        <w:rPr>
          <w:rFonts w:ascii="Times New Roman" w:hAnsi="Times New Roman"/>
          <w:sz w:val="24"/>
          <w:szCs w:val="24"/>
        </w:rPr>
        <w:t xml:space="preserve"> Fortress known as Isar dating from the early middle ages, and simultaneously to taste Turkish meals and desserts</w:t>
      </w:r>
      <w:r w:rsidR="00EE4E58">
        <w:rPr>
          <w:rFonts w:ascii="Times New Roman" w:hAnsi="Times New Roman"/>
          <w:sz w:val="24"/>
          <w:szCs w:val="24"/>
        </w:rPr>
        <w:t xml:space="preserve"> </w:t>
      </w:r>
      <w:r w:rsidR="00F84B8B">
        <w:rPr>
          <w:rFonts w:ascii="Times New Roman" w:hAnsi="Times New Roman"/>
          <w:sz w:val="24"/>
          <w:szCs w:val="24"/>
        </w:rPr>
        <w:t xml:space="preserve">prepared </w:t>
      </w:r>
      <w:r w:rsidR="00EE4E58">
        <w:rPr>
          <w:rFonts w:ascii="Times New Roman" w:hAnsi="Times New Roman"/>
          <w:sz w:val="24"/>
          <w:szCs w:val="24"/>
        </w:rPr>
        <w:t>in “Macedonian way”</w:t>
      </w:r>
      <w:r w:rsidR="00EE4E58" w:rsidRPr="00CE7AC3">
        <w:rPr>
          <w:rFonts w:ascii="Times New Roman" w:hAnsi="Times New Roman"/>
          <w:sz w:val="24"/>
          <w:szCs w:val="24"/>
        </w:rPr>
        <w:t>.</w:t>
      </w:r>
    </w:p>
    <w:p w:rsidR="005461A0" w:rsidRDefault="00F84B8B" w:rsidP="00F84B8B">
      <w:pPr>
        <w:spacing w:after="120" w:line="240" w:lineRule="auto"/>
        <w:jc w:val="both"/>
        <w:rPr>
          <w:rFonts w:ascii="Times New Roman" w:hAnsi="Times New Roman"/>
          <w:sz w:val="24"/>
          <w:szCs w:val="24"/>
        </w:rPr>
      </w:pPr>
      <w:r w:rsidRPr="00F84B8B">
        <w:rPr>
          <w:rFonts w:ascii="Times New Roman" w:hAnsi="Times New Roman"/>
          <w:sz w:val="24"/>
          <w:szCs w:val="24"/>
        </w:rPr>
        <w:t>Figure 4b presents a map of</w:t>
      </w:r>
      <w:r w:rsidR="005461A0">
        <w:rPr>
          <w:rFonts w:ascii="Times New Roman" w:hAnsi="Times New Roman"/>
          <w:sz w:val="24"/>
          <w:szCs w:val="24"/>
        </w:rPr>
        <w:t xml:space="preserve"> a NSVF identified for Kratovo. </w:t>
      </w:r>
      <w:r w:rsidRPr="00F84B8B">
        <w:rPr>
          <w:rFonts w:ascii="Times New Roman" w:hAnsi="Times New Roman"/>
          <w:sz w:val="24"/>
          <w:szCs w:val="24"/>
        </w:rPr>
        <w:t xml:space="preserve">It is characterized with typical old city architecture with many towers and bridges dating from the Ottoman period, along with the impressive natural attraction in the near vicinity. The new </w:t>
      </w:r>
      <w:r w:rsidR="005461A0">
        <w:rPr>
          <w:rFonts w:ascii="Times New Roman" w:hAnsi="Times New Roman"/>
          <w:sz w:val="24"/>
          <w:szCs w:val="24"/>
        </w:rPr>
        <w:t xml:space="preserve">suggested </w:t>
      </w:r>
      <w:r w:rsidRPr="00F84B8B">
        <w:rPr>
          <w:rFonts w:ascii="Times New Roman" w:hAnsi="Times New Roman"/>
          <w:sz w:val="24"/>
          <w:szCs w:val="24"/>
        </w:rPr>
        <w:t>route may encompass the following OHS: Emin Bay tower, Smićeva tower, Zlatkova tower, Grofčanski bridge</w:t>
      </w:r>
      <w:r w:rsidR="005461A0">
        <w:rPr>
          <w:rFonts w:ascii="Times New Roman" w:hAnsi="Times New Roman"/>
          <w:sz w:val="24"/>
          <w:szCs w:val="24"/>
        </w:rPr>
        <w:t>, Ćaršiski bridge, Radin bridge and</w:t>
      </w:r>
      <w:r w:rsidRPr="00F84B8B">
        <w:rPr>
          <w:rFonts w:ascii="Times New Roman" w:hAnsi="Times New Roman"/>
          <w:sz w:val="24"/>
          <w:szCs w:val="24"/>
        </w:rPr>
        <w:t xml:space="preserve"> Prepiroven bridge. This route may be additionally expanded with a new SVF for the ‘Stone Dolls’ in Kuklica (Figure 4c) which has an outstanding legend that may be used for tourism purposes. </w:t>
      </w:r>
    </w:p>
    <w:p w:rsidR="00F84B8B" w:rsidRPr="00F84B8B" w:rsidRDefault="00F84B8B" w:rsidP="00F84B8B">
      <w:pPr>
        <w:spacing w:after="120" w:line="240" w:lineRule="auto"/>
        <w:jc w:val="both"/>
        <w:rPr>
          <w:rFonts w:ascii="Times New Roman" w:hAnsi="Times New Roman"/>
          <w:sz w:val="24"/>
          <w:szCs w:val="24"/>
        </w:rPr>
      </w:pPr>
      <w:r w:rsidRPr="00F84B8B">
        <w:rPr>
          <w:rFonts w:ascii="Times New Roman" w:hAnsi="Times New Roman"/>
          <w:sz w:val="24"/>
          <w:szCs w:val="24"/>
        </w:rPr>
        <w:t xml:space="preserve">The private tourism </w:t>
      </w:r>
      <w:r>
        <w:rPr>
          <w:rFonts w:ascii="Times New Roman" w:hAnsi="Times New Roman"/>
          <w:sz w:val="24"/>
          <w:szCs w:val="24"/>
        </w:rPr>
        <w:t xml:space="preserve">initiatives, the support of </w:t>
      </w:r>
      <w:r w:rsidRPr="00F84B8B">
        <w:rPr>
          <w:rFonts w:ascii="Times New Roman" w:hAnsi="Times New Roman"/>
          <w:sz w:val="24"/>
          <w:szCs w:val="24"/>
        </w:rPr>
        <w:t>local and central government, as well as the good transport communication, serve as a solid base for introducing the suggested NSVF. Hence, one may add a new content to the current modest tourism supply</w:t>
      </w:r>
      <w:r w:rsidR="005461A0">
        <w:rPr>
          <w:rFonts w:ascii="Times New Roman" w:hAnsi="Times New Roman"/>
          <w:sz w:val="24"/>
          <w:szCs w:val="24"/>
        </w:rPr>
        <w:t>, particularly covering the East Macedonia</w:t>
      </w:r>
      <w:r w:rsidRPr="00F84B8B">
        <w:rPr>
          <w:rFonts w:ascii="Times New Roman" w:hAnsi="Times New Roman"/>
          <w:sz w:val="24"/>
          <w:szCs w:val="24"/>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778"/>
        <w:gridCol w:w="3695"/>
      </w:tblGrid>
      <w:tr w:rsidR="004C6AF0" w:rsidTr="004C6AF0">
        <w:tc>
          <w:tcPr>
            <w:tcW w:w="7473" w:type="dxa"/>
            <w:gridSpan w:val="2"/>
            <w:vAlign w:val="center"/>
          </w:tcPr>
          <w:p w:rsidR="004C6AF0" w:rsidRPr="004C6AF0" w:rsidRDefault="004C6AF0" w:rsidP="004C6AF0">
            <w:pPr>
              <w:spacing w:after="120" w:line="240" w:lineRule="auto"/>
              <w:rPr>
                <w:rFonts w:ascii="Times New Roman" w:hAnsi="Times New Roman"/>
                <w:i/>
                <w:noProof/>
                <w:color w:val="FF0000"/>
                <w:lang w:eastAsia="mk-MK"/>
              </w:rPr>
            </w:pPr>
            <w:r w:rsidRPr="004C6AF0">
              <w:rPr>
                <w:rFonts w:ascii="Times New Roman" w:hAnsi="Times New Roman" w:cs="Times New Roman"/>
                <w:i/>
                <w:noProof/>
                <w:lang w:val="en-US" w:eastAsia="mk-MK"/>
              </w:rPr>
              <w:t>Fig</w:t>
            </w:r>
            <w:r>
              <w:rPr>
                <w:rFonts w:ascii="Times New Roman" w:hAnsi="Times New Roman" w:cs="Times New Roman"/>
                <w:i/>
                <w:noProof/>
                <w:lang w:val="en-US" w:eastAsia="mk-MK"/>
              </w:rPr>
              <w:t>ure</w:t>
            </w:r>
            <w:r w:rsidRPr="004C6AF0">
              <w:rPr>
                <w:rFonts w:ascii="Times New Roman" w:hAnsi="Times New Roman" w:cs="Times New Roman"/>
                <w:i/>
                <w:noProof/>
                <w:lang w:val="en-US" w:eastAsia="mk-MK"/>
              </w:rPr>
              <w:t xml:space="preserve"> 4. </w:t>
            </w:r>
            <w:r>
              <w:rPr>
                <w:rFonts w:ascii="Times New Roman" w:hAnsi="Times New Roman" w:cs="Times New Roman"/>
                <w:i/>
                <w:noProof/>
                <w:lang w:val="en-US" w:eastAsia="mk-MK"/>
              </w:rPr>
              <w:t xml:space="preserve">Separate maps on </w:t>
            </w:r>
            <w:r w:rsidRPr="004C6AF0">
              <w:rPr>
                <w:rFonts w:ascii="Times New Roman" w:hAnsi="Times New Roman" w:cs="Times New Roman"/>
                <w:i/>
                <w:noProof/>
                <w:lang w:val="en-US" w:eastAsia="mk-MK"/>
              </w:rPr>
              <w:t>NSVF on Ottoman Heritage</w:t>
            </w:r>
          </w:p>
        </w:tc>
      </w:tr>
      <w:tr w:rsidR="00EE4E58" w:rsidTr="004C6AF0">
        <w:tc>
          <w:tcPr>
            <w:tcW w:w="3778" w:type="dxa"/>
          </w:tcPr>
          <w:p w:rsidR="00EE4E58" w:rsidRDefault="00EE4E58" w:rsidP="0080446F">
            <w:pPr>
              <w:spacing w:after="120" w:line="240" w:lineRule="auto"/>
              <w:jc w:val="center"/>
              <w:rPr>
                <w:rFonts w:ascii="Times New Roman" w:hAnsi="Times New Roman" w:cs="Times New Roman"/>
                <w:color w:val="FF0000"/>
                <w:sz w:val="24"/>
                <w:szCs w:val="24"/>
                <w:lang w:val="en-US"/>
              </w:rPr>
            </w:pPr>
            <w:r>
              <w:rPr>
                <w:rFonts w:ascii="Times New Roman" w:hAnsi="Times New Roman"/>
                <w:noProof/>
                <w:sz w:val="24"/>
                <w:szCs w:val="24"/>
              </w:rPr>
              <w:drawing>
                <wp:inline distT="0" distB="0" distL="0" distR="0">
                  <wp:extent cx="1940118" cy="1817253"/>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2702" cy="1875874"/>
                          </a:xfrm>
                          <a:prstGeom prst="rect">
                            <a:avLst/>
                          </a:prstGeom>
                        </pic:spPr>
                      </pic:pic>
                    </a:graphicData>
                  </a:graphic>
                </wp:inline>
              </w:drawing>
            </w:r>
          </w:p>
        </w:tc>
        <w:tc>
          <w:tcPr>
            <w:tcW w:w="3695" w:type="dxa"/>
          </w:tcPr>
          <w:p w:rsidR="00EE4E58" w:rsidRDefault="00EE4E58" w:rsidP="0080446F">
            <w:pPr>
              <w:spacing w:after="120" w:line="240" w:lineRule="auto"/>
              <w:jc w:val="center"/>
              <w:rPr>
                <w:rFonts w:ascii="Times New Roman" w:hAnsi="Times New Roman" w:cs="Times New Roman"/>
                <w:color w:val="FF0000"/>
                <w:sz w:val="24"/>
                <w:szCs w:val="24"/>
                <w:lang w:val="en-US"/>
              </w:rPr>
            </w:pPr>
            <w:r>
              <w:rPr>
                <w:rFonts w:ascii="Times New Roman" w:hAnsi="Times New Roman"/>
                <w:noProof/>
                <w:color w:val="FF0000"/>
                <w:sz w:val="24"/>
                <w:szCs w:val="24"/>
              </w:rPr>
              <w:drawing>
                <wp:inline distT="0" distB="0" distL="0" distR="0">
                  <wp:extent cx="1854835" cy="184332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_Kratov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9232" cy="1847696"/>
                          </a:xfrm>
                          <a:prstGeom prst="rect">
                            <a:avLst/>
                          </a:prstGeom>
                        </pic:spPr>
                      </pic:pic>
                    </a:graphicData>
                  </a:graphic>
                </wp:inline>
              </w:drawing>
            </w:r>
          </w:p>
        </w:tc>
      </w:tr>
      <w:tr w:rsidR="00EE4E58" w:rsidTr="004C6AF0">
        <w:tc>
          <w:tcPr>
            <w:tcW w:w="3778" w:type="dxa"/>
          </w:tcPr>
          <w:p w:rsidR="00EE4E58" w:rsidRPr="00122204" w:rsidRDefault="00EE4E58" w:rsidP="0080446F">
            <w:pPr>
              <w:spacing w:after="120" w:line="240" w:lineRule="auto"/>
              <w:jc w:val="center"/>
              <w:rPr>
                <w:rFonts w:ascii="Times New Roman" w:hAnsi="Times New Roman" w:cs="Times New Roman"/>
                <w:noProof/>
                <w:sz w:val="20"/>
                <w:szCs w:val="20"/>
                <w:lang w:val="en-US" w:eastAsia="mk-MK"/>
              </w:rPr>
            </w:pPr>
            <w:r>
              <w:rPr>
                <w:rFonts w:ascii="Times New Roman" w:hAnsi="Times New Roman" w:cs="Times New Roman"/>
                <w:noProof/>
                <w:sz w:val="20"/>
                <w:szCs w:val="20"/>
                <w:lang w:val="en-US" w:eastAsia="mk-MK"/>
              </w:rPr>
              <w:t>a)</w:t>
            </w:r>
            <w:r w:rsidRPr="00D736EC">
              <w:rPr>
                <w:rFonts w:ascii="Times New Roman" w:hAnsi="Times New Roman" w:cs="Times New Roman"/>
                <w:noProof/>
                <w:sz w:val="20"/>
                <w:szCs w:val="20"/>
                <w:lang w:val="en-US" w:eastAsia="mk-MK"/>
              </w:rPr>
              <w:t xml:space="preserve"> </w:t>
            </w:r>
            <w:r w:rsidRPr="00CE7AC3">
              <w:rPr>
                <w:rFonts w:ascii="Times New Roman" w:hAnsi="Times New Roman" w:cs="Times New Roman"/>
                <w:sz w:val="20"/>
                <w:szCs w:val="20"/>
              </w:rPr>
              <w:t>Štip</w:t>
            </w:r>
          </w:p>
        </w:tc>
        <w:tc>
          <w:tcPr>
            <w:tcW w:w="3695" w:type="dxa"/>
          </w:tcPr>
          <w:p w:rsidR="00EE4E58" w:rsidRPr="00122204" w:rsidRDefault="00EE4E58" w:rsidP="0080446F">
            <w:pPr>
              <w:spacing w:after="120" w:line="240" w:lineRule="auto"/>
              <w:jc w:val="center"/>
              <w:rPr>
                <w:rFonts w:ascii="Times New Roman" w:hAnsi="Times New Roman" w:cs="Times New Roman"/>
                <w:noProof/>
                <w:sz w:val="20"/>
                <w:szCs w:val="20"/>
                <w:lang w:val="en-US" w:eastAsia="mk-MK"/>
              </w:rPr>
            </w:pPr>
            <w:r>
              <w:rPr>
                <w:rFonts w:ascii="Times New Roman" w:hAnsi="Times New Roman" w:cs="Times New Roman"/>
                <w:noProof/>
                <w:sz w:val="20"/>
                <w:szCs w:val="20"/>
                <w:lang w:val="en-US" w:eastAsia="mk-MK"/>
              </w:rPr>
              <w:t xml:space="preserve">b) </w:t>
            </w:r>
            <w:r w:rsidRPr="003F30C9">
              <w:rPr>
                <w:rFonts w:ascii="Times New Roman" w:hAnsi="Times New Roman" w:cs="Times New Roman"/>
                <w:sz w:val="20"/>
                <w:szCs w:val="20"/>
              </w:rPr>
              <w:t>Kratovo</w:t>
            </w:r>
          </w:p>
        </w:tc>
      </w:tr>
      <w:tr w:rsidR="00EE4E58" w:rsidTr="004C6AF0">
        <w:tc>
          <w:tcPr>
            <w:tcW w:w="7473" w:type="dxa"/>
            <w:gridSpan w:val="2"/>
          </w:tcPr>
          <w:p w:rsidR="00EE4E58" w:rsidRPr="00BA5F53" w:rsidRDefault="00EE4E58" w:rsidP="0080446F">
            <w:pPr>
              <w:spacing w:line="240" w:lineRule="auto"/>
              <w:jc w:val="center"/>
              <w:rPr>
                <w:rFonts w:ascii="Times New Roman" w:hAnsi="Times New Roman" w:cs="Times New Roman"/>
                <w:noProof/>
                <w:color w:val="FF0000"/>
                <w:sz w:val="20"/>
                <w:szCs w:val="20"/>
                <w:highlight w:val="yellow"/>
                <w:lang w:val="en-US" w:eastAsia="mk-MK"/>
              </w:rPr>
            </w:pPr>
            <w:r>
              <w:rPr>
                <w:rFonts w:ascii="Times New Roman" w:hAnsi="Times New Roman"/>
                <w:noProof/>
                <w:color w:val="FF0000"/>
                <w:sz w:val="20"/>
                <w:szCs w:val="20"/>
              </w:rPr>
              <w:drawing>
                <wp:inline distT="0" distB="0" distL="0" distR="0">
                  <wp:extent cx="2331113" cy="151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_Kuklic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514" cy="1528379"/>
                          </a:xfrm>
                          <a:prstGeom prst="rect">
                            <a:avLst/>
                          </a:prstGeom>
                        </pic:spPr>
                      </pic:pic>
                    </a:graphicData>
                  </a:graphic>
                </wp:inline>
              </w:drawing>
            </w:r>
          </w:p>
        </w:tc>
      </w:tr>
      <w:tr w:rsidR="00EE4E58" w:rsidTr="004C6AF0">
        <w:tc>
          <w:tcPr>
            <w:tcW w:w="7473" w:type="dxa"/>
            <w:gridSpan w:val="2"/>
          </w:tcPr>
          <w:p w:rsidR="00EE4E58" w:rsidRPr="00122204" w:rsidRDefault="00EE4E58" w:rsidP="0080446F">
            <w:pPr>
              <w:spacing w:after="120" w:line="240" w:lineRule="auto"/>
              <w:jc w:val="center"/>
              <w:rPr>
                <w:rFonts w:ascii="Times New Roman" w:hAnsi="Times New Roman" w:cs="Times New Roman"/>
                <w:noProof/>
                <w:color w:val="FF0000"/>
                <w:sz w:val="20"/>
                <w:szCs w:val="20"/>
                <w:lang w:val="en-US" w:eastAsia="mk-MK"/>
              </w:rPr>
            </w:pPr>
            <w:r w:rsidRPr="00122204">
              <w:rPr>
                <w:rFonts w:ascii="Times New Roman" w:hAnsi="Times New Roman" w:cs="Times New Roman"/>
                <w:noProof/>
                <w:sz w:val="20"/>
                <w:szCs w:val="20"/>
                <w:lang w:val="en-US" w:eastAsia="mk-MK"/>
              </w:rPr>
              <w:t>c) Kuklica</w:t>
            </w:r>
          </w:p>
        </w:tc>
      </w:tr>
      <w:tr w:rsidR="00EE4E58" w:rsidTr="004C6AF0">
        <w:tc>
          <w:tcPr>
            <w:tcW w:w="7473" w:type="dxa"/>
            <w:gridSpan w:val="2"/>
          </w:tcPr>
          <w:p w:rsidR="00EE4E58" w:rsidRPr="004C6AF0" w:rsidRDefault="00EE4E58" w:rsidP="004C6AF0">
            <w:pPr>
              <w:spacing w:line="240" w:lineRule="auto"/>
              <w:rPr>
                <w:rFonts w:ascii="Times New Roman" w:hAnsi="Times New Roman" w:cs="Times New Roman"/>
                <w:noProof/>
                <w:color w:val="FF0000"/>
                <w:highlight w:val="yellow"/>
                <w:lang w:val="en-US" w:eastAsia="mk-MK"/>
              </w:rPr>
            </w:pPr>
            <w:r w:rsidRPr="004C6AF0">
              <w:rPr>
                <w:rFonts w:ascii="Times New Roman" w:hAnsi="Times New Roman" w:cs="Times New Roman"/>
                <w:i/>
                <w:lang w:val="en-US"/>
              </w:rPr>
              <w:lastRenderedPageBreak/>
              <w:t>Source</w:t>
            </w:r>
            <w:r w:rsidRPr="004C6AF0">
              <w:rPr>
                <w:rFonts w:ascii="Times New Roman" w:hAnsi="Times New Roman" w:cs="Times New Roman"/>
                <w:lang w:val="en-US"/>
              </w:rPr>
              <w:t>: Own illustrations, graphics ©2017 Google maps</w:t>
            </w:r>
          </w:p>
        </w:tc>
      </w:tr>
    </w:tbl>
    <w:p w:rsidR="00C52BD3" w:rsidRPr="00C52BD3" w:rsidRDefault="00C52BD3" w:rsidP="00F84B8B">
      <w:pPr>
        <w:spacing w:before="120" w:after="120" w:line="240" w:lineRule="auto"/>
        <w:jc w:val="center"/>
        <w:rPr>
          <w:rFonts w:ascii="Times New Roman" w:hAnsi="Times New Roman"/>
          <w:b/>
          <w:sz w:val="24"/>
          <w:szCs w:val="24"/>
        </w:rPr>
      </w:pPr>
      <w:r>
        <w:rPr>
          <w:rFonts w:ascii="Times New Roman" w:hAnsi="Times New Roman"/>
          <w:b/>
          <w:sz w:val="24"/>
          <w:szCs w:val="24"/>
        </w:rPr>
        <w:t>Conclusion and r</w:t>
      </w:r>
      <w:r w:rsidRPr="00C52BD3">
        <w:rPr>
          <w:rFonts w:ascii="Times New Roman" w:hAnsi="Times New Roman"/>
          <w:b/>
          <w:sz w:val="24"/>
          <w:szCs w:val="24"/>
        </w:rPr>
        <w:t>ecommendations</w:t>
      </w:r>
    </w:p>
    <w:p w:rsidR="00C52BD3" w:rsidRPr="008625D8" w:rsidRDefault="00C52BD3" w:rsidP="00EC6DC9">
      <w:pPr>
        <w:pStyle w:val="Body"/>
        <w:bidi w:val="0"/>
        <w:spacing w:after="120" w:line="240" w:lineRule="auto"/>
        <w:jc w:val="both"/>
        <w:rPr>
          <w:rFonts w:ascii="Times New Roman" w:hAnsi="Times New Roman" w:cs="Times New Roman"/>
          <w:color w:val="auto"/>
          <w:sz w:val="24"/>
          <w:szCs w:val="24"/>
        </w:rPr>
      </w:pPr>
      <w:r w:rsidRPr="00DD29FD">
        <w:rPr>
          <w:rFonts w:ascii="Times New Roman" w:eastAsia="Cambria" w:hAnsi="Times New Roman" w:cs="Times New Roman"/>
          <w:sz w:val="24"/>
          <w:szCs w:val="24"/>
        </w:rPr>
        <w:t xml:space="preserve">The primary objective of this study is to provide evidence on </w:t>
      </w:r>
      <w:r w:rsidR="00EC6DC9">
        <w:rPr>
          <w:rFonts w:ascii="Times New Roman" w:eastAsia="Cambria" w:hAnsi="Times New Roman" w:cs="Times New Roman"/>
          <w:sz w:val="24"/>
          <w:szCs w:val="24"/>
        </w:rPr>
        <w:t>current</w:t>
      </w:r>
      <w:r w:rsidR="008625D8">
        <w:rPr>
          <w:rFonts w:ascii="Times New Roman" w:eastAsia="Cambria" w:hAnsi="Times New Roman" w:cs="Times New Roman"/>
          <w:sz w:val="24"/>
          <w:szCs w:val="24"/>
        </w:rPr>
        <w:t xml:space="preserve"> </w:t>
      </w:r>
      <w:r w:rsidR="008625D8" w:rsidRPr="00EC6DC9">
        <w:rPr>
          <w:rFonts w:ascii="Times New Roman" w:hAnsi="Times New Roman"/>
          <w:sz w:val="24"/>
          <w:szCs w:val="24"/>
        </w:rPr>
        <w:t>Ottoman heritage tourism routes thus enabling better understanding of their shape</w:t>
      </w:r>
      <w:r w:rsidR="008625D8">
        <w:rPr>
          <w:rFonts w:ascii="Times New Roman" w:hAnsi="Times New Roman"/>
          <w:sz w:val="24"/>
          <w:szCs w:val="24"/>
        </w:rPr>
        <w:t>, along with identification of s</w:t>
      </w:r>
      <w:r w:rsidR="008625D8" w:rsidRPr="00EC6DC9">
        <w:rPr>
          <w:rFonts w:ascii="Times New Roman" w:hAnsi="Times New Roman"/>
          <w:sz w:val="24"/>
          <w:szCs w:val="24"/>
        </w:rPr>
        <w:t>everal new strategic visitors’ flows</w:t>
      </w:r>
      <w:r w:rsidR="008625D8">
        <w:rPr>
          <w:rFonts w:ascii="Times New Roman" w:hAnsi="Times New Roman"/>
          <w:sz w:val="24"/>
          <w:szCs w:val="24"/>
        </w:rPr>
        <w:t xml:space="preserve">. </w:t>
      </w:r>
      <w:r w:rsidR="008625D8">
        <w:rPr>
          <w:rFonts w:ascii="Times New Roman" w:eastAsia="Cambria" w:hAnsi="Times New Roman" w:cs="Times New Roman"/>
          <w:sz w:val="24"/>
          <w:szCs w:val="24"/>
        </w:rPr>
        <w:t>T</w:t>
      </w:r>
      <w:r>
        <w:rPr>
          <w:rFonts w:ascii="Times New Roman" w:eastAsia="Cambria" w:hAnsi="Times New Roman" w:cs="Times New Roman"/>
          <w:sz w:val="24"/>
          <w:szCs w:val="24"/>
        </w:rPr>
        <w:t>he selected tes</w:t>
      </w:r>
      <w:r w:rsidR="008625D8">
        <w:rPr>
          <w:rFonts w:ascii="Times New Roman" w:eastAsia="Cambria" w:hAnsi="Times New Roman" w:cs="Times New Roman"/>
          <w:sz w:val="24"/>
          <w:szCs w:val="24"/>
        </w:rPr>
        <w:t>t ground for the flow analysis wa</w:t>
      </w:r>
      <w:r>
        <w:rPr>
          <w:rFonts w:ascii="Times New Roman" w:eastAsia="Cambria" w:hAnsi="Times New Roman" w:cs="Times New Roman"/>
          <w:sz w:val="24"/>
          <w:szCs w:val="24"/>
        </w:rPr>
        <w:t xml:space="preserve">s the </w:t>
      </w:r>
      <w:r w:rsidRPr="004E0592">
        <w:rPr>
          <w:rFonts w:ascii="Times New Roman" w:hAnsi="Times New Roman" w:cs="Times New Roman"/>
          <w:sz w:val="24"/>
          <w:szCs w:val="24"/>
        </w:rPr>
        <w:t xml:space="preserve">cultural heritage in Macedonia dating </w:t>
      </w:r>
      <w:r w:rsidRPr="008625D8">
        <w:rPr>
          <w:rFonts w:ascii="Times New Roman" w:hAnsi="Times New Roman" w:cs="Times New Roman"/>
          <w:color w:val="auto"/>
          <w:sz w:val="24"/>
          <w:szCs w:val="24"/>
        </w:rPr>
        <w:t>from the Ottoman period. The research indicate</w:t>
      </w:r>
      <w:r w:rsidR="005461A0">
        <w:rPr>
          <w:rFonts w:ascii="Times New Roman" w:hAnsi="Times New Roman" w:cs="Times New Roman"/>
          <w:color w:val="auto"/>
          <w:sz w:val="24"/>
          <w:szCs w:val="24"/>
        </w:rPr>
        <w:t>d</w:t>
      </w:r>
      <w:r w:rsidRPr="008625D8">
        <w:rPr>
          <w:rFonts w:ascii="Times New Roman" w:hAnsi="Times New Roman" w:cs="Times New Roman"/>
          <w:color w:val="auto"/>
          <w:sz w:val="24"/>
          <w:szCs w:val="24"/>
        </w:rPr>
        <w:t xml:space="preserve"> that, despite to the rich and diversified structure of Ottoman cultural heritage, yet there is an </w:t>
      </w:r>
      <w:r w:rsidR="005461A0" w:rsidRPr="008625D8">
        <w:rPr>
          <w:rFonts w:ascii="Times New Roman" w:hAnsi="Times New Roman" w:cs="Times New Roman"/>
          <w:color w:val="auto"/>
          <w:sz w:val="24"/>
          <w:szCs w:val="24"/>
        </w:rPr>
        <w:t>evident concentration</w:t>
      </w:r>
      <w:r w:rsidRPr="008625D8">
        <w:rPr>
          <w:rFonts w:ascii="Times New Roman" w:hAnsi="Times New Roman" w:cs="Times New Roman"/>
          <w:color w:val="auto"/>
          <w:sz w:val="24"/>
          <w:szCs w:val="24"/>
        </w:rPr>
        <w:t xml:space="preserve"> in </w:t>
      </w:r>
      <w:r w:rsidR="008625D8" w:rsidRPr="008625D8">
        <w:rPr>
          <w:rFonts w:ascii="Times New Roman" w:hAnsi="Times New Roman" w:cs="Times New Roman"/>
          <w:color w:val="auto"/>
          <w:sz w:val="24"/>
          <w:szCs w:val="24"/>
        </w:rPr>
        <w:t xml:space="preserve">the west part of the country. Besides </w:t>
      </w:r>
      <w:r w:rsidRPr="008625D8">
        <w:rPr>
          <w:rFonts w:ascii="Times New Roman" w:hAnsi="Times New Roman" w:cs="Times New Roman"/>
          <w:color w:val="auto"/>
          <w:sz w:val="24"/>
          <w:szCs w:val="24"/>
        </w:rPr>
        <w:t xml:space="preserve">Skopje </w:t>
      </w:r>
      <w:r w:rsidR="005461A0" w:rsidRPr="008625D8">
        <w:rPr>
          <w:rFonts w:ascii="Times New Roman" w:hAnsi="Times New Roman" w:cs="Times New Roman"/>
          <w:color w:val="auto"/>
          <w:sz w:val="24"/>
          <w:szCs w:val="24"/>
        </w:rPr>
        <w:t>and Ohrid</w:t>
      </w:r>
      <w:r w:rsidR="005461A0">
        <w:rPr>
          <w:rFonts w:ascii="Times New Roman" w:hAnsi="Times New Roman" w:cs="Times New Roman"/>
          <w:color w:val="auto"/>
          <w:sz w:val="24"/>
          <w:szCs w:val="24"/>
        </w:rPr>
        <w:t>,</w:t>
      </w:r>
      <w:r w:rsidRPr="008625D8">
        <w:rPr>
          <w:rFonts w:ascii="Times New Roman" w:hAnsi="Times New Roman" w:cs="Times New Roman"/>
          <w:color w:val="auto"/>
          <w:sz w:val="24"/>
          <w:szCs w:val="24"/>
        </w:rPr>
        <w:t xml:space="preserve"> which </w:t>
      </w:r>
      <w:r w:rsidR="008625D8" w:rsidRPr="008625D8">
        <w:rPr>
          <w:rFonts w:ascii="Times New Roman" w:hAnsi="Times New Roman" w:cs="Times New Roman"/>
          <w:color w:val="auto"/>
          <w:sz w:val="24"/>
          <w:szCs w:val="24"/>
        </w:rPr>
        <w:t xml:space="preserve">encompass the vast majority of </w:t>
      </w:r>
      <w:r w:rsidRPr="008625D8">
        <w:rPr>
          <w:rFonts w:ascii="Times New Roman" w:hAnsi="Times New Roman" w:cs="Times New Roman"/>
          <w:color w:val="auto"/>
          <w:sz w:val="24"/>
          <w:szCs w:val="24"/>
        </w:rPr>
        <w:t>tourist arrivals</w:t>
      </w:r>
      <w:r w:rsidR="008625D8" w:rsidRPr="008625D8">
        <w:rPr>
          <w:rFonts w:ascii="Times New Roman" w:hAnsi="Times New Roman" w:cs="Times New Roman"/>
          <w:color w:val="auto"/>
          <w:sz w:val="24"/>
          <w:szCs w:val="24"/>
        </w:rPr>
        <w:t xml:space="preserve"> and overnights of tourists</w:t>
      </w:r>
      <w:r w:rsidRPr="008625D8">
        <w:rPr>
          <w:rFonts w:ascii="Times New Roman" w:hAnsi="Times New Roman" w:cs="Times New Roman"/>
          <w:color w:val="auto"/>
          <w:sz w:val="24"/>
          <w:szCs w:val="24"/>
        </w:rPr>
        <w:t xml:space="preserve"> from Turkey</w:t>
      </w:r>
      <w:r w:rsidR="008625D8" w:rsidRPr="008625D8">
        <w:rPr>
          <w:rFonts w:ascii="Times New Roman" w:hAnsi="Times New Roman" w:cs="Times New Roman"/>
          <w:color w:val="auto"/>
          <w:sz w:val="24"/>
          <w:szCs w:val="24"/>
        </w:rPr>
        <w:t>, Tetovo, Centar Zupa (</w:t>
      </w:r>
      <w:r w:rsidR="008625D8" w:rsidRPr="008625D8">
        <w:rPr>
          <w:rFonts w:ascii="Times New Roman" w:eastAsia="Times New Roman" w:hAnsi="Times New Roman"/>
          <w:color w:val="auto"/>
          <w:sz w:val="24"/>
          <w:szCs w:val="24"/>
          <w:lang w:eastAsia="mk-MK"/>
        </w:rPr>
        <w:t>Kodžadžik</w:t>
      </w:r>
      <w:r w:rsidR="008625D8" w:rsidRPr="008625D8">
        <w:rPr>
          <w:rFonts w:ascii="Times New Roman" w:hAnsi="Times New Roman" w:cs="Times New Roman"/>
          <w:color w:val="auto"/>
          <w:sz w:val="24"/>
          <w:szCs w:val="24"/>
        </w:rPr>
        <w:t xml:space="preserve">), Resen and Bitola are </w:t>
      </w:r>
      <w:r w:rsidRPr="008625D8">
        <w:rPr>
          <w:rFonts w:ascii="Times New Roman" w:hAnsi="Times New Roman" w:cs="Times New Roman"/>
          <w:color w:val="auto"/>
          <w:sz w:val="24"/>
          <w:szCs w:val="24"/>
        </w:rPr>
        <w:t xml:space="preserve">part of the current OHR. </w:t>
      </w:r>
    </w:p>
    <w:p w:rsidR="00DA375F" w:rsidRPr="0055563C" w:rsidRDefault="00DA375F" w:rsidP="00DA375F">
      <w:pPr>
        <w:autoSpaceDE w:val="0"/>
        <w:autoSpaceDN w:val="0"/>
        <w:adjustRightInd w:val="0"/>
        <w:spacing w:after="120" w:line="240" w:lineRule="auto"/>
        <w:jc w:val="both"/>
        <w:rPr>
          <w:rFonts w:ascii="Times New Roman" w:hAnsi="Times New Roman"/>
          <w:sz w:val="24"/>
          <w:szCs w:val="24"/>
        </w:rPr>
      </w:pPr>
      <w:r w:rsidRPr="00DA375F">
        <w:rPr>
          <w:rFonts w:ascii="Times New Roman" w:hAnsi="Times New Roman"/>
          <w:sz w:val="24"/>
          <w:szCs w:val="24"/>
        </w:rPr>
        <w:t xml:space="preserve">Furthermore, the study revealed </w:t>
      </w:r>
      <w:r>
        <w:rPr>
          <w:rFonts w:ascii="Times New Roman" w:hAnsi="Times New Roman"/>
          <w:sz w:val="24"/>
          <w:szCs w:val="24"/>
        </w:rPr>
        <w:t xml:space="preserve">possibilities for </w:t>
      </w:r>
      <w:r w:rsidR="00C52BD3" w:rsidRPr="00DA375F">
        <w:rPr>
          <w:rFonts w:ascii="Times New Roman" w:hAnsi="Times New Roman"/>
          <w:sz w:val="24"/>
          <w:szCs w:val="24"/>
        </w:rPr>
        <w:t>development of th</w:t>
      </w:r>
      <w:r w:rsidRPr="00DA375F">
        <w:rPr>
          <w:rFonts w:ascii="Times New Roman" w:hAnsi="Times New Roman"/>
          <w:sz w:val="24"/>
          <w:szCs w:val="24"/>
        </w:rPr>
        <w:t>re</w:t>
      </w:r>
      <w:r w:rsidR="00C52BD3" w:rsidRPr="00DA375F">
        <w:rPr>
          <w:rFonts w:ascii="Times New Roman" w:hAnsi="Times New Roman"/>
          <w:sz w:val="24"/>
          <w:szCs w:val="24"/>
        </w:rPr>
        <w:t xml:space="preserve">e </w:t>
      </w:r>
      <w:r w:rsidRPr="00DA375F">
        <w:rPr>
          <w:rFonts w:ascii="Times New Roman" w:hAnsi="Times New Roman"/>
          <w:sz w:val="24"/>
          <w:szCs w:val="24"/>
        </w:rPr>
        <w:t xml:space="preserve">new routes associated with Ottoman cultural heritage: Štip, Kratovo and Kuklica, all located in East Macedonia. This may contribute to diversification of supply and dispersion of visitor flows to regions that are not sufficiently promoted thus leading to sustainable tourism development. Yet, not all sampled OHS have attractive location, but they all possess </w:t>
      </w:r>
      <w:r w:rsidRPr="0055563C">
        <w:rPr>
          <w:rFonts w:ascii="Times New Roman" w:hAnsi="Times New Roman"/>
          <w:sz w:val="24"/>
          <w:szCs w:val="24"/>
        </w:rPr>
        <w:t xml:space="preserve">uniqueness, esthetic, architectural, historic and educational value. They are all evocative sites related to many legends, myths and stories, thus been completely suitable to be </w:t>
      </w:r>
      <w:r>
        <w:rPr>
          <w:rFonts w:ascii="Times New Roman" w:hAnsi="Times New Roman"/>
          <w:sz w:val="24"/>
          <w:szCs w:val="24"/>
        </w:rPr>
        <w:t>presented as tourism</w:t>
      </w:r>
      <w:r w:rsidRPr="0055563C">
        <w:rPr>
          <w:rFonts w:ascii="Times New Roman" w:hAnsi="Times New Roman"/>
          <w:sz w:val="24"/>
          <w:szCs w:val="24"/>
        </w:rPr>
        <w:t xml:space="preserve"> product</w:t>
      </w:r>
      <w:r>
        <w:rPr>
          <w:rFonts w:ascii="Times New Roman" w:hAnsi="Times New Roman"/>
          <w:sz w:val="24"/>
          <w:szCs w:val="24"/>
        </w:rPr>
        <w:t>s</w:t>
      </w:r>
      <w:r w:rsidRPr="0055563C">
        <w:rPr>
          <w:rFonts w:ascii="Times New Roman" w:hAnsi="Times New Roman"/>
          <w:sz w:val="24"/>
          <w:szCs w:val="24"/>
        </w:rPr>
        <w:t xml:space="preserve"> and part of a tourist route. </w:t>
      </w:r>
      <w:r>
        <w:rPr>
          <w:rFonts w:ascii="Times New Roman" w:hAnsi="Times New Roman"/>
          <w:sz w:val="24"/>
          <w:szCs w:val="24"/>
        </w:rPr>
        <w:t>This is also supported by the activity noted in the annual Program for Promotion and Support of Tourism for 2017 prepared by the national Agency for Promotion and Support of Tourism of the Republic of Macedonia, where it is foreseen to prepare a “Guide through the Ottoman landmarks” as a promotional activity for a specific target group (Official Gazette, 2016</w:t>
      </w:r>
      <w:r>
        <w:rPr>
          <w:rStyle w:val="style531"/>
          <w:rFonts w:ascii="Times New Roman" w:hAnsi="Times New Roman"/>
          <w:sz w:val="24"/>
          <w:szCs w:val="24"/>
        </w:rPr>
        <w:t>: 207)</w:t>
      </w:r>
      <w:r>
        <w:rPr>
          <w:rFonts w:ascii="Times New Roman" w:hAnsi="Times New Roman"/>
          <w:sz w:val="24"/>
          <w:szCs w:val="24"/>
        </w:rPr>
        <w:t>.</w:t>
      </w:r>
    </w:p>
    <w:p w:rsidR="00C52BD3" w:rsidRDefault="00C52BD3" w:rsidP="00C52BD3">
      <w:pPr>
        <w:pStyle w:val="Body"/>
        <w:bidi w:val="0"/>
        <w:spacing w:after="120" w:line="240" w:lineRule="auto"/>
        <w:jc w:val="both"/>
        <w:rPr>
          <w:rFonts w:ascii="Times New Roman" w:eastAsia="Cambria" w:hAnsi="Times New Roman" w:cs="Times New Roman"/>
          <w:color w:val="FF0000"/>
          <w:sz w:val="24"/>
          <w:szCs w:val="24"/>
          <w:shd w:val="clear" w:color="auto" w:fill="FFFFFF"/>
        </w:rPr>
      </w:pPr>
      <w:r w:rsidRPr="00D62FD4">
        <w:rPr>
          <w:rFonts w:ascii="Times New Roman" w:eastAsia="Cambria" w:hAnsi="Times New Roman" w:cs="Times New Roman"/>
          <w:color w:val="auto"/>
          <w:sz w:val="24"/>
          <w:szCs w:val="24"/>
        </w:rPr>
        <w:t xml:space="preserve">A motive that has surfaced during the interviews, without being a part of </w:t>
      </w:r>
      <w:r w:rsidR="00876E0B">
        <w:rPr>
          <w:rFonts w:ascii="Times New Roman" w:eastAsia="Cambria" w:hAnsi="Times New Roman" w:cs="Times New Roman"/>
          <w:color w:val="auto"/>
          <w:sz w:val="24"/>
          <w:szCs w:val="24"/>
        </w:rPr>
        <w:t>the protocol, wa</w:t>
      </w:r>
      <w:r w:rsidRPr="00D62FD4">
        <w:rPr>
          <w:rFonts w:ascii="Times New Roman" w:eastAsia="Cambria" w:hAnsi="Times New Roman" w:cs="Times New Roman"/>
          <w:color w:val="auto"/>
          <w:sz w:val="24"/>
          <w:szCs w:val="24"/>
        </w:rPr>
        <w:t>s the presence of non-Ottoman heritage sites</w:t>
      </w:r>
      <w:r w:rsidR="00793691">
        <w:rPr>
          <w:rFonts w:ascii="Times New Roman" w:eastAsia="Cambria" w:hAnsi="Times New Roman" w:cs="Times New Roman"/>
          <w:color w:val="auto"/>
          <w:sz w:val="24"/>
          <w:szCs w:val="24"/>
        </w:rPr>
        <w:t>,</w:t>
      </w:r>
      <w:r w:rsidRPr="00D62FD4">
        <w:rPr>
          <w:rFonts w:ascii="Times New Roman" w:eastAsia="Cambria" w:hAnsi="Times New Roman" w:cs="Times New Roman"/>
          <w:color w:val="auto"/>
          <w:sz w:val="24"/>
          <w:szCs w:val="24"/>
        </w:rPr>
        <w:t xml:space="preserve"> which also </w:t>
      </w:r>
      <w:r w:rsidRPr="00017D1D">
        <w:rPr>
          <w:rFonts w:ascii="Times New Roman" w:eastAsia="Cambria" w:hAnsi="Times New Roman" w:cs="Times New Roman"/>
          <w:color w:val="auto"/>
          <w:sz w:val="24"/>
          <w:szCs w:val="24"/>
        </w:rPr>
        <w:t>provoke interest among tourists from Turkey. Some of the interviewees have mentioned</w:t>
      </w:r>
      <w:r>
        <w:rPr>
          <w:rFonts w:ascii="Times New Roman" w:eastAsia="Cambria" w:hAnsi="Times New Roman" w:cs="Times New Roman"/>
          <w:color w:val="auto"/>
          <w:sz w:val="24"/>
          <w:szCs w:val="24"/>
        </w:rPr>
        <w:t xml:space="preserve"> these ties as motives for extending the tour by including non-Ottoman sites.</w:t>
      </w:r>
    </w:p>
    <w:p w:rsidR="00876E0B" w:rsidRDefault="00C52BD3" w:rsidP="00876E0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 xml:space="preserve">Based on the </w:t>
      </w:r>
      <w:r w:rsidR="005461A0">
        <w:rPr>
          <w:rFonts w:ascii="Times New Roman" w:hAnsi="Times New Roman"/>
          <w:sz w:val="24"/>
          <w:szCs w:val="24"/>
        </w:rPr>
        <w:t>fieldwork</w:t>
      </w:r>
      <w:r>
        <w:rPr>
          <w:rFonts w:ascii="Times New Roman" w:hAnsi="Times New Roman"/>
          <w:sz w:val="24"/>
          <w:szCs w:val="24"/>
        </w:rPr>
        <w:t xml:space="preserve"> findings, the paper recommends some future actions in the line of enhancing </w:t>
      </w:r>
      <w:r w:rsidR="005461A0">
        <w:rPr>
          <w:rFonts w:ascii="Times New Roman" w:hAnsi="Times New Roman"/>
          <w:sz w:val="24"/>
          <w:szCs w:val="24"/>
        </w:rPr>
        <w:t xml:space="preserve">the </w:t>
      </w:r>
      <w:r>
        <w:rPr>
          <w:rFonts w:ascii="Times New Roman" w:hAnsi="Times New Roman"/>
          <w:sz w:val="24"/>
          <w:szCs w:val="24"/>
        </w:rPr>
        <w:t xml:space="preserve">modest development of </w:t>
      </w:r>
      <w:r w:rsidRPr="0055563C">
        <w:rPr>
          <w:rFonts w:ascii="Times New Roman" w:hAnsi="Times New Roman"/>
          <w:sz w:val="24"/>
          <w:szCs w:val="24"/>
        </w:rPr>
        <w:t>cultural tourism</w:t>
      </w:r>
      <w:r>
        <w:rPr>
          <w:rFonts w:ascii="Times New Roman" w:hAnsi="Times New Roman"/>
          <w:sz w:val="24"/>
          <w:szCs w:val="24"/>
        </w:rPr>
        <w:t xml:space="preserve"> in Macedonia associated with O</w:t>
      </w:r>
      <w:r w:rsidR="00876E0B">
        <w:rPr>
          <w:rFonts w:ascii="Times New Roman" w:hAnsi="Times New Roman"/>
          <w:sz w:val="24"/>
          <w:szCs w:val="24"/>
        </w:rPr>
        <w:t>HS</w:t>
      </w:r>
      <w:r w:rsidR="00876E0B">
        <w:rPr>
          <w:rFonts w:ascii="Times New Roman" w:hAnsi="Times New Roman"/>
          <w:color w:val="000000"/>
          <w:sz w:val="24"/>
          <w:szCs w:val="24"/>
        </w:rPr>
        <w:t>:</w:t>
      </w:r>
    </w:p>
    <w:p w:rsidR="00876E0B" w:rsidRPr="00EA79EC" w:rsidRDefault="00876E0B" w:rsidP="00876E0B">
      <w:pPr>
        <w:pStyle w:val="ListParagraph"/>
        <w:numPr>
          <w:ilvl w:val="0"/>
          <w:numId w:val="28"/>
        </w:numPr>
        <w:autoSpaceDE w:val="0"/>
        <w:autoSpaceDN w:val="0"/>
        <w:adjustRightInd w:val="0"/>
        <w:spacing w:after="120" w:line="240" w:lineRule="auto"/>
        <w:contextualSpacing/>
        <w:jc w:val="both"/>
        <w:rPr>
          <w:rFonts w:ascii="Times New Roman" w:hAnsi="Times New Roman"/>
          <w:color w:val="FF0000"/>
          <w:sz w:val="24"/>
          <w:szCs w:val="24"/>
        </w:rPr>
      </w:pPr>
      <w:r>
        <w:rPr>
          <w:rFonts w:ascii="Times New Roman" w:hAnsi="Times New Roman"/>
          <w:color w:val="000000"/>
          <w:sz w:val="24"/>
          <w:szCs w:val="24"/>
        </w:rPr>
        <w:t>T</w:t>
      </w:r>
      <w:r w:rsidRPr="00EA79EC">
        <w:rPr>
          <w:rFonts w:ascii="Times New Roman" w:hAnsi="Times New Roman"/>
          <w:color w:val="000000"/>
          <w:sz w:val="24"/>
          <w:szCs w:val="24"/>
        </w:rPr>
        <w:t xml:space="preserve">o develop and conduct activities </w:t>
      </w:r>
      <w:r>
        <w:rPr>
          <w:rFonts w:ascii="Times New Roman" w:hAnsi="Times New Roman"/>
          <w:color w:val="000000"/>
          <w:sz w:val="24"/>
          <w:szCs w:val="24"/>
        </w:rPr>
        <w:t xml:space="preserve">for visitors and tourists </w:t>
      </w:r>
      <w:r w:rsidRPr="00EA79EC">
        <w:rPr>
          <w:rFonts w:ascii="Times New Roman" w:hAnsi="Times New Roman"/>
          <w:color w:val="000000"/>
          <w:sz w:val="24"/>
          <w:szCs w:val="24"/>
        </w:rPr>
        <w:t xml:space="preserve">by observing </w:t>
      </w:r>
      <w:r>
        <w:rPr>
          <w:rFonts w:ascii="Times New Roman" w:hAnsi="Times New Roman"/>
          <w:color w:val="000000"/>
          <w:sz w:val="24"/>
          <w:szCs w:val="24"/>
        </w:rPr>
        <w:t xml:space="preserve">the OHS as parts of a past </w:t>
      </w:r>
      <w:r w:rsidRPr="00EA79EC">
        <w:rPr>
          <w:rFonts w:ascii="Times New Roman" w:hAnsi="Times New Roman"/>
          <w:color w:val="000000"/>
          <w:sz w:val="24"/>
          <w:szCs w:val="24"/>
        </w:rPr>
        <w:t xml:space="preserve">local culture; </w:t>
      </w:r>
    </w:p>
    <w:p w:rsidR="00876E0B" w:rsidRPr="00FF7DF8" w:rsidRDefault="00876E0B" w:rsidP="00876E0B">
      <w:pPr>
        <w:pStyle w:val="ListParagraph"/>
        <w:numPr>
          <w:ilvl w:val="0"/>
          <w:numId w:val="28"/>
        </w:numPr>
        <w:autoSpaceDE w:val="0"/>
        <w:autoSpaceDN w:val="0"/>
        <w:adjustRightInd w:val="0"/>
        <w:spacing w:before="120" w:after="0" w:line="240" w:lineRule="auto"/>
        <w:contextualSpacing/>
        <w:jc w:val="both"/>
        <w:rPr>
          <w:rFonts w:ascii="Times New Roman" w:hAnsi="Times New Roman"/>
          <w:b/>
          <w:bCs/>
          <w:sz w:val="24"/>
          <w:szCs w:val="24"/>
        </w:rPr>
      </w:pPr>
      <w:r w:rsidRPr="00E55E74">
        <w:rPr>
          <w:rFonts w:ascii="Times New Roman" w:hAnsi="Times New Roman"/>
          <w:color w:val="000000"/>
          <w:sz w:val="24"/>
          <w:szCs w:val="24"/>
        </w:rPr>
        <w:t xml:space="preserve">To create </w:t>
      </w:r>
      <w:r w:rsidR="00793691">
        <w:rPr>
          <w:rFonts w:ascii="Times New Roman" w:hAnsi="Times New Roman"/>
          <w:color w:val="000000"/>
          <w:sz w:val="24"/>
          <w:szCs w:val="24"/>
        </w:rPr>
        <w:t xml:space="preserve">a </w:t>
      </w:r>
      <w:r w:rsidRPr="00E55E74">
        <w:rPr>
          <w:rFonts w:ascii="Times New Roman" w:hAnsi="Times New Roman"/>
          <w:color w:val="000000"/>
          <w:sz w:val="24"/>
          <w:szCs w:val="24"/>
        </w:rPr>
        <w:t xml:space="preserve">balance between </w:t>
      </w:r>
      <w:r>
        <w:rPr>
          <w:rFonts w:ascii="Times New Roman" w:hAnsi="Times New Roman"/>
          <w:color w:val="000000"/>
          <w:sz w:val="24"/>
          <w:szCs w:val="24"/>
        </w:rPr>
        <w:t xml:space="preserve">the </w:t>
      </w:r>
      <w:r w:rsidRPr="00E55E74">
        <w:rPr>
          <w:rFonts w:ascii="Times New Roman" w:hAnsi="Times New Roman"/>
          <w:color w:val="000000"/>
          <w:sz w:val="24"/>
          <w:szCs w:val="24"/>
        </w:rPr>
        <w:t xml:space="preserve">protection </w:t>
      </w:r>
      <w:r>
        <w:rPr>
          <w:rFonts w:ascii="Times New Roman" w:hAnsi="Times New Roman"/>
          <w:color w:val="000000"/>
          <w:sz w:val="24"/>
          <w:szCs w:val="24"/>
        </w:rPr>
        <w:t xml:space="preserve">of the OHS </w:t>
      </w:r>
      <w:r w:rsidRPr="00E55E74">
        <w:rPr>
          <w:rFonts w:ascii="Times New Roman" w:hAnsi="Times New Roman"/>
          <w:color w:val="000000"/>
          <w:sz w:val="24"/>
          <w:szCs w:val="24"/>
        </w:rPr>
        <w:t xml:space="preserve">and tourism flows </w:t>
      </w:r>
      <w:r>
        <w:rPr>
          <w:rFonts w:ascii="Times New Roman" w:hAnsi="Times New Roman"/>
          <w:color w:val="000000"/>
          <w:sz w:val="24"/>
          <w:szCs w:val="24"/>
        </w:rPr>
        <w:t xml:space="preserve">in the line of </w:t>
      </w:r>
      <w:r w:rsidRPr="00E55E74">
        <w:rPr>
          <w:rFonts w:ascii="Times New Roman" w:hAnsi="Times New Roman"/>
          <w:color w:val="000000"/>
          <w:sz w:val="24"/>
          <w:szCs w:val="24"/>
        </w:rPr>
        <w:t xml:space="preserve">achieving sustainability; </w:t>
      </w:r>
    </w:p>
    <w:p w:rsidR="00876E0B" w:rsidRDefault="00876E0B" w:rsidP="00876E0B">
      <w:pPr>
        <w:pStyle w:val="ListParagraph"/>
        <w:numPr>
          <w:ilvl w:val="0"/>
          <w:numId w:val="28"/>
        </w:numPr>
        <w:spacing w:before="120" w:after="0" w:line="240" w:lineRule="auto"/>
        <w:contextualSpacing/>
        <w:jc w:val="both"/>
        <w:rPr>
          <w:rFonts w:ascii="Times New Roman" w:hAnsi="Times New Roman"/>
          <w:sz w:val="24"/>
          <w:szCs w:val="24"/>
        </w:rPr>
      </w:pPr>
      <w:r>
        <w:rPr>
          <w:rFonts w:ascii="Times New Roman" w:hAnsi="Times New Roman"/>
          <w:sz w:val="24"/>
          <w:szCs w:val="24"/>
        </w:rPr>
        <w:lastRenderedPageBreak/>
        <w:t>To</w:t>
      </w:r>
      <w:r w:rsidRPr="00FF7DF8">
        <w:rPr>
          <w:rFonts w:ascii="Times New Roman" w:hAnsi="Times New Roman"/>
          <w:sz w:val="24"/>
          <w:szCs w:val="24"/>
        </w:rPr>
        <w:t xml:space="preserve"> design and develop an Ottoman heritage tourism product, but not </w:t>
      </w:r>
      <w:r>
        <w:rPr>
          <w:rFonts w:ascii="Times New Roman" w:hAnsi="Times New Roman"/>
          <w:sz w:val="24"/>
          <w:szCs w:val="24"/>
        </w:rPr>
        <w:t xml:space="preserve">only </w:t>
      </w:r>
      <w:r w:rsidRPr="00FF7DF8">
        <w:rPr>
          <w:rFonts w:ascii="Times New Roman" w:hAnsi="Times New Roman"/>
          <w:sz w:val="24"/>
          <w:szCs w:val="24"/>
        </w:rPr>
        <w:t xml:space="preserve">as a separate </w:t>
      </w:r>
      <w:r w:rsidR="00DA375F">
        <w:rPr>
          <w:rFonts w:ascii="Times New Roman" w:hAnsi="Times New Roman"/>
          <w:sz w:val="24"/>
          <w:szCs w:val="24"/>
        </w:rPr>
        <w:t xml:space="preserve">local </w:t>
      </w:r>
      <w:r w:rsidRPr="00FF7DF8">
        <w:rPr>
          <w:rFonts w:ascii="Times New Roman" w:hAnsi="Times New Roman"/>
          <w:sz w:val="24"/>
          <w:szCs w:val="24"/>
        </w:rPr>
        <w:t>product, but rather as a regional, or even national product</w:t>
      </w:r>
      <w:r>
        <w:rPr>
          <w:rFonts w:ascii="Times New Roman" w:hAnsi="Times New Roman"/>
          <w:sz w:val="24"/>
          <w:szCs w:val="24"/>
        </w:rPr>
        <w:t>; and</w:t>
      </w:r>
    </w:p>
    <w:p w:rsidR="00876E0B" w:rsidRPr="00E55E74" w:rsidRDefault="00876E0B" w:rsidP="00876E0B">
      <w:pPr>
        <w:pStyle w:val="ListParagraph"/>
        <w:numPr>
          <w:ilvl w:val="0"/>
          <w:numId w:val="28"/>
        </w:numPr>
        <w:autoSpaceDE w:val="0"/>
        <w:autoSpaceDN w:val="0"/>
        <w:adjustRightInd w:val="0"/>
        <w:spacing w:after="120" w:line="240" w:lineRule="auto"/>
        <w:ind w:left="714" w:hanging="357"/>
        <w:jc w:val="both"/>
        <w:rPr>
          <w:rStyle w:val="Strong"/>
          <w:rFonts w:ascii="Times New Roman" w:hAnsi="Times New Roman"/>
          <w:sz w:val="24"/>
          <w:szCs w:val="24"/>
        </w:rPr>
      </w:pPr>
      <w:r w:rsidRPr="00E55E74">
        <w:rPr>
          <w:rFonts w:ascii="Times New Roman" w:hAnsi="Times New Roman"/>
          <w:color w:val="000000"/>
          <w:sz w:val="24"/>
          <w:szCs w:val="24"/>
        </w:rPr>
        <w:t xml:space="preserve">To promote </w:t>
      </w:r>
      <w:r w:rsidRPr="00FF7DF8">
        <w:rPr>
          <w:rFonts w:ascii="Times New Roman" w:hAnsi="Times New Roman"/>
          <w:sz w:val="24"/>
          <w:szCs w:val="24"/>
        </w:rPr>
        <w:t xml:space="preserve">a tailor-made </w:t>
      </w:r>
      <w:r>
        <w:rPr>
          <w:rFonts w:ascii="Times New Roman" w:hAnsi="Times New Roman"/>
          <w:color w:val="000000"/>
          <w:sz w:val="24"/>
          <w:szCs w:val="24"/>
        </w:rPr>
        <w:t xml:space="preserve">thematic </w:t>
      </w:r>
      <w:r w:rsidRPr="00E55E74">
        <w:rPr>
          <w:rFonts w:ascii="Times New Roman" w:hAnsi="Times New Roman"/>
          <w:sz w:val="24"/>
          <w:szCs w:val="24"/>
        </w:rPr>
        <w:t>tourist route</w:t>
      </w:r>
      <w:r w:rsidR="005461A0">
        <w:rPr>
          <w:rFonts w:ascii="Times New Roman" w:hAnsi="Times New Roman"/>
          <w:sz w:val="24"/>
          <w:szCs w:val="24"/>
        </w:rPr>
        <w:t>s</w:t>
      </w:r>
      <w:r w:rsidRPr="00E55E74">
        <w:rPr>
          <w:rFonts w:ascii="Times New Roman" w:hAnsi="Times New Roman"/>
          <w:sz w:val="24"/>
          <w:szCs w:val="24"/>
        </w:rPr>
        <w:t xml:space="preserve"> </w:t>
      </w:r>
      <w:r w:rsidR="005461A0">
        <w:rPr>
          <w:rFonts w:ascii="Times New Roman" w:hAnsi="Times New Roman"/>
          <w:sz w:val="24"/>
          <w:szCs w:val="24"/>
        </w:rPr>
        <w:t>that may</w:t>
      </w:r>
      <w:r>
        <w:rPr>
          <w:rFonts w:ascii="Times New Roman" w:hAnsi="Times New Roman"/>
          <w:sz w:val="24"/>
          <w:szCs w:val="24"/>
        </w:rPr>
        <w:t xml:space="preserve"> contribute to creating </w:t>
      </w:r>
      <w:r w:rsidRPr="0055563C">
        <w:rPr>
          <w:rFonts w:ascii="Times New Roman" w:hAnsi="Times New Roman"/>
          <w:sz w:val="24"/>
          <w:szCs w:val="24"/>
        </w:rPr>
        <w:t>autochthonous and competitive touris</w:t>
      </w:r>
      <w:r>
        <w:rPr>
          <w:rFonts w:ascii="Times New Roman" w:hAnsi="Times New Roman"/>
          <w:sz w:val="24"/>
          <w:szCs w:val="24"/>
        </w:rPr>
        <w:t xml:space="preserve">m supply </w:t>
      </w:r>
      <w:r w:rsidRPr="00E55E74">
        <w:rPr>
          <w:rFonts w:ascii="Times New Roman" w:hAnsi="Times New Roman"/>
          <w:sz w:val="24"/>
          <w:szCs w:val="24"/>
        </w:rPr>
        <w:t>for better positioning on tourism market.</w:t>
      </w:r>
    </w:p>
    <w:p w:rsidR="00C52BD3" w:rsidRPr="00C52BD3" w:rsidRDefault="00C52BD3" w:rsidP="00C52BD3">
      <w:pPr>
        <w:spacing w:after="120" w:line="240" w:lineRule="auto"/>
        <w:jc w:val="center"/>
        <w:rPr>
          <w:rFonts w:ascii="Times New Roman" w:hAnsi="Times New Roman"/>
          <w:b/>
          <w:sz w:val="24"/>
          <w:szCs w:val="24"/>
        </w:rPr>
      </w:pPr>
      <w:r>
        <w:rPr>
          <w:rFonts w:ascii="Times New Roman" w:hAnsi="Times New Roman"/>
          <w:b/>
          <w:sz w:val="24"/>
          <w:szCs w:val="24"/>
        </w:rPr>
        <w:t>Limitations and future w</w:t>
      </w:r>
      <w:r w:rsidRPr="00C52BD3">
        <w:rPr>
          <w:rFonts w:ascii="Times New Roman" w:hAnsi="Times New Roman"/>
          <w:b/>
          <w:sz w:val="24"/>
          <w:szCs w:val="24"/>
        </w:rPr>
        <w:t>ork</w:t>
      </w:r>
    </w:p>
    <w:p w:rsidR="008B6021" w:rsidRDefault="00C52BD3" w:rsidP="00C52BD3">
      <w:pPr>
        <w:spacing w:after="120" w:line="240" w:lineRule="auto"/>
        <w:jc w:val="both"/>
        <w:rPr>
          <w:rFonts w:ascii="Times New Roman" w:eastAsia="Cambria" w:hAnsi="Times New Roman"/>
          <w:sz w:val="24"/>
          <w:szCs w:val="24"/>
        </w:rPr>
      </w:pPr>
      <w:r>
        <w:rPr>
          <w:rFonts w:ascii="Times New Roman" w:eastAsia="Cambria" w:hAnsi="Times New Roman"/>
          <w:sz w:val="24"/>
          <w:szCs w:val="24"/>
        </w:rPr>
        <w:t>The research was limited by several factors that can also serve as productive starting points for future work.</w:t>
      </w:r>
      <w:r w:rsidRPr="008079CC">
        <w:rPr>
          <w:rFonts w:ascii="Times New Roman" w:eastAsia="Cambria" w:hAnsi="Times New Roman"/>
          <w:sz w:val="24"/>
          <w:szCs w:val="24"/>
        </w:rPr>
        <w:t xml:space="preserve"> </w:t>
      </w:r>
      <w:r w:rsidR="008B6021">
        <w:rPr>
          <w:rFonts w:ascii="Times New Roman" w:eastAsia="Cambria" w:hAnsi="Times New Roman"/>
          <w:sz w:val="24"/>
          <w:szCs w:val="24"/>
        </w:rPr>
        <w:t>In the first line</w:t>
      </w:r>
      <w:r>
        <w:rPr>
          <w:rFonts w:ascii="Times New Roman" w:eastAsia="Cambria" w:hAnsi="Times New Roman"/>
          <w:sz w:val="24"/>
          <w:szCs w:val="24"/>
        </w:rPr>
        <w:t>, when applying the SGDM m</w:t>
      </w:r>
      <w:r w:rsidR="008B6021">
        <w:rPr>
          <w:rFonts w:ascii="Times New Roman" w:eastAsia="Cambria" w:hAnsi="Times New Roman"/>
          <w:sz w:val="24"/>
          <w:szCs w:val="24"/>
        </w:rPr>
        <w:t>odel</w:t>
      </w:r>
      <w:r>
        <w:rPr>
          <w:rFonts w:ascii="Times New Roman" w:eastAsia="Cambria" w:hAnsi="Times New Roman"/>
          <w:sz w:val="24"/>
          <w:szCs w:val="24"/>
        </w:rPr>
        <w:t xml:space="preserve">, the SVF </w:t>
      </w:r>
      <w:r w:rsidR="00793691">
        <w:rPr>
          <w:rFonts w:ascii="Times New Roman" w:eastAsia="Cambria" w:hAnsi="Times New Roman"/>
          <w:sz w:val="24"/>
          <w:szCs w:val="24"/>
        </w:rPr>
        <w:t>we</w:t>
      </w:r>
      <w:r>
        <w:rPr>
          <w:rFonts w:ascii="Times New Roman" w:eastAsia="Cambria" w:hAnsi="Times New Roman"/>
          <w:sz w:val="24"/>
          <w:szCs w:val="24"/>
        </w:rPr>
        <w:t xml:space="preserve">re mapped </w:t>
      </w:r>
      <w:r w:rsidRPr="00DD29FD">
        <w:rPr>
          <w:rFonts w:ascii="Times New Roman" w:eastAsia="Cambria" w:hAnsi="Times New Roman"/>
          <w:sz w:val="24"/>
          <w:szCs w:val="24"/>
        </w:rPr>
        <w:t xml:space="preserve">only </w:t>
      </w:r>
      <w:r>
        <w:rPr>
          <w:rFonts w:ascii="Times New Roman" w:eastAsia="Cambria" w:hAnsi="Times New Roman"/>
          <w:sz w:val="24"/>
          <w:szCs w:val="24"/>
        </w:rPr>
        <w:t>based on tour guides as informants</w:t>
      </w:r>
      <w:r w:rsidR="008B6021">
        <w:rPr>
          <w:rFonts w:ascii="Times New Roman" w:eastAsia="Cambria" w:hAnsi="Times New Roman"/>
          <w:sz w:val="24"/>
          <w:szCs w:val="24"/>
        </w:rPr>
        <w:t xml:space="preserve"> </w:t>
      </w:r>
      <w:r w:rsidR="00793691">
        <w:rPr>
          <w:rFonts w:ascii="Times New Roman" w:eastAsia="Cambria" w:hAnsi="Times New Roman"/>
          <w:sz w:val="24"/>
          <w:szCs w:val="24"/>
        </w:rPr>
        <w:t xml:space="preserve">presenting </w:t>
      </w:r>
      <w:r w:rsidR="008B6021">
        <w:rPr>
          <w:rFonts w:ascii="Times New Roman" w:eastAsia="Cambria" w:hAnsi="Times New Roman"/>
          <w:sz w:val="24"/>
          <w:szCs w:val="24"/>
        </w:rPr>
        <w:t>a relatively small sample of interviewers</w:t>
      </w:r>
      <w:r w:rsidR="00793691">
        <w:rPr>
          <w:rFonts w:ascii="Times New Roman" w:eastAsia="Cambria" w:hAnsi="Times New Roman"/>
          <w:sz w:val="24"/>
          <w:szCs w:val="24"/>
        </w:rPr>
        <w:t>. Therefore,</w:t>
      </w:r>
      <w:r>
        <w:rPr>
          <w:rFonts w:ascii="Times New Roman" w:eastAsia="Cambria" w:hAnsi="Times New Roman"/>
          <w:sz w:val="24"/>
          <w:szCs w:val="24"/>
        </w:rPr>
        <w:t xml:space="preserve"> the future work may focus on expanding the list of informants with experts from tourism business</w:t>
      </w:r>
      <w:r w:rsidR="008B6021">
        <w:rPr>
          <w:rFonts w:ascii="Times New Roman" w:eastAsia="Cambria" w:hAnsi="Times New Roman"/>
          <w:sz w:val="24"/>
          <w:szCs w:val="24"/>
        </w:rPr>
        <w:t xml:space="preserve"> or other segments of tourism</w:t>
      </w:r>
      <w:r>
        <w:rPr>
          <w:rFonts w:ascii="Times New Roman" w:eastAsia="Cambria" w:hAnsi="Times New Roman"/>
          <w:sz w:val="24"/>
          <w:szCs w:val="24"/>
        </w:rPr>
        <w:t xml:space="preserve"> </w:t>
      </w:r>
      <w:r w:rsidR="008B6021">
        <w:rPr>
          <w:rFonts w:ascii="Times New Roman" w:eastAsia="Cambria" w:hAnsi="Times New Roman"/>
          <w:sz w:val="24"/>
          <w:szCs w:val="24"/>
        </w:rPr>
        <w:t>market in Macedonia</w:t>
      </w:r>
      <w:r>
        <w:rPr>
          <w:rFonts w:ascii="Times New Roman" w:eastAsia="Cambria" w:hAnsi="Times New Roman"/>
          <w:sz w:val="24"/>
          <w:szCs w:val="24"/>
        </w:rPr>
        <w:t>.</w:t>
      </w:r>
      <w:r w:rsidRPr="00DD29FD">
        <w:rPr>
          <w:rFonts w:ascii="Times New Roman" w:eastAsia="Cambria" w:hAnsi="Times New Roman"/>
          <w:sz w:val="24"/>
          <w:szCs w:val="24"/>
        </w:rPr>
        <w:t xml:space="preserve"> </w:t>
      </w:r>
    </w:p>
    <w:p w:rsidR="00C52BD3" w:rsidRDefault="00C52BD3" w:rsidP="00C52BD3">
      <w:pPr>
        <w:pStyle w:val="Body"/>
        <w:bidi w:val="0"/>
        <w:spacing w:after="120" w:line="240" w:lineRule="auto"/>
        <w:jc w:val="both"/>
        <w:rPr>
          <w:rFonts w:ascii="Times New Roman" w:hAnsi="Times New Roman" w:cs="Times New Roman"/>
          <w:b/>
          <w:sz w:val="24"/>
          <w:szCs w:val="24"/>
        </w:rPr>
      </w:pPr>
      <w:r w:rsidRPr="00DD29FD">
        <w:rPr>
          <w:rFonts w:ascii="Times New Roman" w:eastAsia="Cambria" w:hAnsi="Times New Roman" w:cs="Times New Roman"/>
          <w:sz w:val="24"/>
          <w:szCs w:val="24"/>
        </w:rPr>
        <w:t xml:space="preserve">Practically, </w:t>
      </w:r>
      <w:r>
        <w:rPr>
          <w:rFonts w:ascii="Times New Roman" w:eastAsia="Cambria" w:hAnsi="Times New Roman" w:cs="Times New Roman"/>
          <w:sz w:val="24"/>
          <w:szCs w:val="24"/>
        </w:rPr>
        <w:t>some future work may recommend developing Ottoman heritage tourism product a</w:t>
      </w:r>
      <w:r w:rsidR="00793691">
        <w:rPr>
          <w:rFonts w:ascii="Times New Roman" w:eastAsia="Cambria" w:hAnsi="Times New Roman" w:cs="Times New Roman"/>
          <w:sz w:val="24"/>
          <w:szCs w:val="24"/>
        </w:rPr>
        <w:t>s a national rather than just a</w:t>
      </w:r>
      <w:r w:rsidRPr="00DD29FD">
        <w:rPr>
          <w:rFonts w:ascii="Times New Roman" w:eastAsia="Cambria" w:hAnsi="Times New Roman" w:cs="Times New Roman"/>
          <w:sz w:val="24"/>
          <w:szCs w:val="24"/>
        </w:rPr>
        <w:t xml:space="preserve"> local </w:t>
      </w:r>
      <w:r w:rsidR="008B6021">
        <w:rPr>
          <w:rFonts w:ascii="Times New Roman" w:eastAsia="Cambria" w:hAnsi="Times New Roman" w:cs="Times New Roman"/>
          <w:sz w:val="24"/>
          <w:szCs w:val="24"/>
        </w:rPr>
        <w:t xml:space="preserve">or </w:t>
      </w:r>
      <w:r w:rsidR="00793691">
        <w:rPr>
          <w:rFonts w:ascii="Times New Roman" w:eastAsia="Cambria" w:hAnsi="Times New Roman" w:cs="Times New Roman"/>
          <w:sz w:val="24"/>
          <w:szCs w:val="24"/>
        </w:rPr>
        <w:t xml:space="preserve">a </w:t>
      </w:r>
      <w:r w:rsidR="008B6021">
        <w:rPr>
          <w:rFonts w:ascii="Times New Roman" w:eastAsia="Cambria" w:hAnsi="Times New Roman" w:cs="Times New Roman"/>
          <w:sz w:val="24"/>
          <w:szCs w:val="24"/>
        </w:rPr>
        <w:t xml:space="preserve">regional </w:t>
      </w:r>
      <w:r w:rsidR="00793691">
        <w:rPr>
          <w:rFonts w:ascii="Times New Roman" w:eastAsia="Cambria" w:hAnsi="Times New Roman" w:cs="Times New Roman"/>
          <w:sz w:val="24"/>
          <w:szCs w:val="24"/>
        </w:rPr>
        <w:t xml:space="preserve">product. Such </w:t>
      </w:r>
      <w:r w:rsidRPr="00DD29FD">
        <w:rPr>
          <w:rFonts w:ascii="Times New Roman" w:eastAsia="Cambria" w:hAnsi="Times New Roman" w:cs="Times New Roman"/>
          <w:sz w:val="24"/>
          <w:szCs w:val="24"/>
        </w:rPr>
        <w:t>program may be beneficial to</w:t>
      </w:r>
      <w:r>
        <w:rPr>
          <w:rFonts w:ascii="Times New Roman" w:eastAsia="Cambria" w:hAnsi="Times New Roman" w:cs="Times New Roman"/>
          <w:sz w:val="24"/>
          <w:szCs w:val="24"/>
        </w:rPr>
        <w:t>wards</w:t>
      </w:r>
      <w:r w:rsidRPr="00DD29FD">
        <w:rPr>
          <w:rFonts w:ascii="Times New Roman" w:eastAsia="Cambria" w:hAnsi="Times New Roman" w:cs="Times New Roman"/>
          <w:sz w:val="24"/>
          <w:szCs w:val="24"/>
        </w:rPr>
        <w:t xml:space="preserve"> strengthen</w:t>
      </w:r>
      <w:r>
        <w:rPr>
          <w:rFonts w:ascii="Times New Roman" w:eastAsia="Cambria" w:hAnsi="Times New Roman" w:cs="Times New Roman"/>
          <w:sz w:val="24"/>
          <w:szCs w:val="24"/>
        </w:rPr>
        <w:t>ing</w:t>
      </w:r>
      <w:r w:rsidRPr="00DD29FD">
        <w:rPr>
          <w:rFonts w:ascii="Times New Roman" w:eastAsia="Cambria" w:hAnsi="Times New Roman" w:cs="Times New Roman"/>
          <w:sz w:val="24"/>
          <w:szCs w:val="24"/>
        </w:rPr>
        <w:t xml:space="preserve"> </w:t>
      </w:r>
      <w:r>
        <w:rPr>
          <w:rFonts w:ascii="Times New Roman" w:eastAsia="Cambria" w:hAnsi="Times New Roman" w:cs="Times New Roman"/>
          <w:sz w:val="24"/>
          <w:szCs w:val="24"/>
        </w:rPr>
        <w:t xml:space="preserve">the </w:t>
      </w:r>
      <w:r w:rsidRPr="00DD29FD">
        <w:rPr>
          <w:rFonts w:ascii="Times New Roman" w:eastAsia="Cambria" w:hAnsi="Times New Roman" w:cs="Times New Roman"/>
          <w:sz w:val="24"/>
          <w:szCs w:val="24"/>
        </w:rPr>
        <w:t>national economy, increas</w:t>
      </w:r>
      <w:r>
        <w:rPr>
          <w:rFonts w:ascii="Times New Roman" w:eastAsia="Cambria" w:hAnsi="Times New Roman" w:cs="Times New Roman"/>
          <w:sz w:val="24"/>
          <w:szCs w:val="24"/>
        </w:rPr>
        <w:t>ing</w:t>
      </w:r>
      <w:r w:rsidRPr="00DD29FD">
        <w:rPr>
          <w:rFonts w:ascii="Times New Roman" w:eastAsia="Cambria" w:hAnsi="Times New Roman" w:cs="Times New Roman"/>
          <w:sz w:val="24"/>
          <w:szCs w:val="24"/>
        </w:rPr>
        <w:t xml:space="preserve"> visitors’ consumption, creat</w:t>
      </w:r>
      <w:r>
        <w:rPr>
          <w:rFonts w:ascii="Times New Roman" w:eastAsia="Cambria" w:hAnsi="Times New Roman" w:cs="Times New Roman"/>
          <w:sz w:val="24"/>
          <w:szCs w:val="24"/>
        </w:rPr>
        <w:t>ing</w:t>
      </w:r>
      <w:r w:rsidRPr="00DD29FD">
        <w:rPr>
          <w:rFonts w:ascii="Times New Roman" w:eastAsia="Cambria" w:hAnsi="Times New Roman" w:cs="Times New Roman"/>
          <w:sz w:val="24"/>
          <w:szCs w:val="24"/>
        </w:rPr>
        <w:t xml:space="preserve"> employment, as well as increas</w:t>
      </w:r>
      <w:r>
        <w:rPr>
          <w:rFonts w:ascii="Times New Roman" w:eastAsia="Cambria" w:hAnsi="Times New Roman" w:cs="Times New Roman"/>
          <w:sz w:val="24"/>
          <w:szCs w:val="24"/>
        </w:rPr>
        <w:t>ing</w:t>
      </w:r>
      <w:r w:rsidRPr="00DD29FD">
        <w:rPr>
          <w:rFonts w:ascii="Times New Roman" w:eastAsia="Cambria" w:hAnsi="Times New Roman" w:cs="Times New Roman"/>
          <w:sz w:val="24"/>
          <w:szCs w:val="24"/>
        </w:rPr>
        <w:t xml:space="preserve"> the</w:t>
      </w:r>
      <w:r>
        <w:rPr>
          <w:rFonts w:ascii="Times New Roman" w:eastAsia="Cambria" w:hAnsi="Times New Roman" w:cs="Times New Roman"/>
          <w:sz w:val="24"/>
          <w:szCs w:val="24"/>
        </w:rPr>
        <w:t xml:space="preserve"> awareness of residents o</w:t>
      </w:r>
      <w:r w:rsidR="00793691">
        <w:rPr>
          <w:rFonts w:ascii="Times New Roman" w:eastAsia="Cambria" w:hAnsi="Times New Roman" w:cs="Times New Roman"/>
          <w:sz w:val="24"/>
          <w:szCs w:val="24"/>
        </w:rPr>
        <w:t>n the OHS</w:t>
      </w:r>
      <w:r w:rsidRPr="00DD29FD">
        <w:rPr>
          <w:rFonts w:ascii="Times New Roman" w:eastAsia="Cambria" w:hAnsi="Times New Roman" w:cs="Times New Roman"/>
          <w:sz w:val="24"/>
          <w:szCs w:val="24"/>
        </w:rPr>
        <w:t xml:space="preserve"> which they possess.</w:t>
      </w:r>
      <w:r>
        <w:rPr>
          <w:rFonts w:ascii="Times New Roman" w:eastAsia="Cambria" w:hAnsi="Times New Roman" w:cs="Times New Roman"/>
          <w:sz w:val="24"/>
          <w:szCs w:val="24"/>
        </w:rPr>
        <w:t xml:space="preserve"> </w:t>
      </w:r>
      <w:r w:rsidRPr="00DD29FD">
        <w:rPr>
          <w:rFonts w:ascii="Times New Roman" w:eastAsia="Cambria" w:hAnsi="Times New Roman" w:cs="Times New Roman"/>
          <w:sz w:val="24"/>
          <w:szCs w:val="24"/>
        </w:rPr>
        <w:t xml:space="preserve">Notwithstanding the difficulties involved in identifying the </w:t>
      </w:r>
      <w:r w:rsidR="008B6021">
        <w:rPr>
          <w:rFonts w:ascii="Times New Roman" w:eastAsia="Cambria" w:hAnsi="Times New Roman" w:cs="Times New Roman"/>
          <w:sz w:val="24"/>
          <w:szCs w:val="24"/>
        </w:rPr>
        <w:t>current and potential visitors’ flows</w:t>
      </w:r>
      <w:r>
        <w:rPr>
          <w:rFonts w:ascii="Times New Roman" w:eastAsia="Cambria" w:hAnsi="Times New Roman" w:cs="Times New Roman"/>
          <w:sz w:val="24"/>
          <w:szCs w:val="24"/>
        </w:rPr>
        <w:t xml:space="preserve"> </w:t>
      </w:r>
      <w:r w:rsidRPr="00DD29FD">
        <w:rPr>
          <w:rFonts w:ascii="Times New Roman" w:eastAsia="Cambria" w:hAnsi="Times New Roman" w:cs="Times New Roman"/>
          <w:sz w:val="24"/>
          <w:szCs w:val="24"/>
        </w:rPr>
        <w:t xml:space="preserve">in Macedonia, this </w:t>
      </w:r>
      <w:r w:rsidRPr="004E0592">
        <w:rPr>
          <w:rFonts w:ascii="Times New Roman" w:hAnsi="Times New Roman" w:cs="Times New Roman"/>
          <w:sz w:val="24"/>
          <w:szCs w:val="24"/>
        </w:rPr>
        <w:t>study enables better understanding of the current shape of the O</w:t>
      </w:r>
      <w:r>
        <w:rPr>
          <w:rFonts w:ascii="Times New Roman" w:hAnsi="Times New Roman" w:cs="Times New Roman"/>
          <w:sz w:val="24"/>
          <w:szCs w:val="24"/>
        </w:rPr>
        <w:t xml:space="preserve">HR </w:t>
      </w:r>
      <w:r w:rsidRPr="004E0592">
        <w:rPr>
          <w:rFonts w:ascii="Times New Roman" w:hAnsi="Times New Roman" w:cs="Times New Roman"/>
          <w:sz w:val="24"/>
          <w:szCs w:val="24"/>
        </w:rPr>
        <w:t xml:space="preserve">on local and </w:t>
      </w:r>
      <w:r w:rsidR="008B6021">
        <w:rPr>
          <w:rFonts w:ascii="Times New Roman" w:hAnsi="Times New Roman" w:cs="Times New Roman"/>
          <w:sz w:val="24"/>
          <w:szCs w:val="24"/>
        </w:rPr>
        <w:t>regional</w:t>
      </w:r>
      <w:r w:rsidRPr="004E0592">
        <w:rPr>
          <w:rFonts w:ascii="Times New Roman" w:hAnsi="Times New Roman" w:cs="Times New Roman"/>
          <w:sz w:val="24"/>
          <w:szCs w:val="24"/>
        </w:rPr>
        <w:t xml:space="preserve"> level</w:t>
      </w:r>
      <w:r>
        <w:rPr>
          <w:rFonts w:ascii="Times New Roman" w:hAnsi="Times New Roman" w:cs="Times New Roman"/>
          <w:sz w:val="24"/>
          <w:szCs w:val="24"/>
        </w:rPr>
        <w:t xml:space="preserve">. </w:t>
      </w:r>
      <w:r>
        <w:rPr>
          <w:rFonts w:asciiTheme="majorBidi" w:hAnsiTheme="majorBidi" w:cstheme="majorBidi"/>
          <w:sz w:val="24"/>
          <w:szCs w:val="24"/>
        </w:rPr>
        <w:t>Overall, the research generates</w:t>
      </w:r>
      <w:r w:rsidRPr="000E7380">
        <w:rPr>
          <w:rFonts w:asciiTheme="majorBidi" w:hAnsiTheme="majorBidi" w:cstheme="majorBidi"/>
          <w:sz w:val="24"/>
          <w:szCs w:val="24"/>
        </w:rPr>
        <w:t xml:space="preserve"> useful findings and points to valuable directions for further work.</w:t>
      </w:r>
      <w:r>
        <w:rPr>
          <w:rFonts w:asciiTheme="majorBidi" w:hAnsiTheme="majorBidi" w:cstheme="majorBidi"/>
          <w:sz w:val="24"/>
          <w:szCs w:val="24"/>
        </w:rPr>
        <w:t xml:space="preserve"> </w:t>
      </w:r>
      <w:r>
        <w:rPr>
          <w:rFonts w:ascii="Times New Roman" w:hAnsi="Times New Roman" w:cs="Times New Roman"/>
          <w:sz w:val="24"/>
          <w:szCs w:val="24"/>
        </w:rPr>
        <w:t xml:space="preserve">Simultaneously, it </w:t>
      </w:r>
      <w:r w:rsidRPr="004E0592">
        <w:rPr>
          <w:rFonts w:ascii="Times New Roman" w:hAnsi="Times New Roman" w:cs="Times New Roman"/>
          <w:sz w:val="24"/>
          <w:szCs w:val="24"/>
        </w:rPr>
        <w:t xml:space="preserve">offers introduction of new routes that may boost </w:t>
      </w:r>
      <w:r>
        <w:rPr>
          <w:rFonts w:ascii="Times New Roman" w:hAnsi="Times New Roman" w:cs="Times New Roman"/>
          <w:sz w:val="24"/>
          <w:szCs w:val="24"/>
        </w:rPr>
        <w:t xml:space="preserve">the modest </w:t>
      </w:r>
      <w:r w:rsidRPr="004E0592">
        <w:rPr>
          <w:rFonts w:ascii="Times New Roman" w:hAnsi="Times New Roman" w:cs="Times New Roman"/>
          <w:sz w:val="24"/>
          <w:szCs w:val="24"/>
        </w:rPr>
        <w:t>tourism development</w:t>
      </w:r>
      <w:r>
        <w:rPr>
          <w:rFonts w:ascii="Times New Roman" w:hAnsi="Times New Roman" w:cs="Times New Roman"/>
          <w:sz w:val="24"/>
          <w:szCs w:val="24"/>
        </w:rPr>
        <w:t xml:space="preserve"> </w:t>
      </w:r>
      <w:r w:rsidR="00793691">
        <w:rPr>
          <w:rFonts w:ascii="Times New Roman" w:hAnsi="Times New Roman" w:cs="Times New Roman"/>
          <w:sz w:val="24"/>
          <w:szCs w:val="24"/>
        </w:rPr>
        <w:t>in the country</w:t>
      </w:r>
      <w:r>
        <w:rPr>
          <w:rFonts w:ascii="Times New Roman" w:hAnsi="Times New Roman" w:cs="Times New Roman"/>
          <w:sz w:val="24"/>
          <w:szCs w:val="24"/>
        </w:rPr>
        <w:t>.</w:t>
      </w:r>
      <w:r w:rsidRPr="004E0592">
        <w:rPr>
          <w:rFonts w:ascii="Times New Roman" w:hAnsi="Times New Roman" w:cs="Times New Roman"/>
          <w:sz w:val="24"/>
          <w:szCs w:val="24"/>
        </w:rPr>
        <w:t xml:space="preserve">  </w:t>
      </w:r>
    </w:p>
    <w:p w:rsidR="00D10E1F" w:rsidRPr="0085171D" w:rsidRDefault="006B3638" w:rsidP="00D10E1F">
      <w:pPr>
        <w:spacing w:after="120" w:line="240" w:lineRule="auto"/>
        <w:rPr>
          <w:rFonts w:ascii="Times New Roman" w:hAnsi="Times New Roman"/>
          <w:b/>
          <w:sz w:val="24"/>
          <w:szCs w:val="24"/>
        </w:rPr>
      </w:pPr>
      <w:r w:rsidRPr="0085171D">
        <w:rPr>
          <w:rFonts w:ascii="Times New Roman" w:hAnsi="Times New Roman"/>
          <w:b/>
          <w:sz w:val="24"/>
          <w:szCs w:val="24"/>
        </w:rPr>
        <w:t>References</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Alp, S. (2009). The universe of the material cultural heritage of the Ottoman period in the Balkans. </w:t>
      </w:r>
      <w:r w:rsidRPr="00F84B8B">
        <w:rPr>
          <w:rFonts w:ascii="Times New Roman" w:hAnsi="Times New Roman"/>
          <w:i/>
          <w:sz w:val="24"/>
          <w:szCs w:val="24"/>
        </w:rPr>
        <w:t>Milli Folklor</w:t>
      </w:r>
      <w:r w:rsidRPr="00F84B8B">
        <w:rPr>
          <w:rFonts w:ascii="Times New Roman" w:hAnsi="Times New Roman"/>
          <w:sz w:val="24"/>
          <w:szCs w:val="24"/>
        </w:rPr>
        <w:t xml:space="preserve">, </w:t>
      </w:r>
      <w:r w:rsidR="0069086A" w:rsidRPr="00F84B8B">
        <w:rPr>
          <w:rFonts w:ascii="Times New Roman" w:hAnsi="Times New Roman"/>
          <w:sz w:val="24"/>
          <w:szCs w:val="24"/>
        </w:rPr>
        <w:t xml:space="preserve">Vol. </w:t>
      </w:r>
      <w:r w:rsidRPr="00F84B8B">
        <w:rPr>
          <w:rFonts w:ascii="Times New Roman" w:hAnsi="Times New Roman"/>
          <w:sz w:val="24"/>
          <w:szCs w:val="24"/>
        </w:rPr>
        <w:t xml:space="preserve">84, </w:t>
      </w:r>
      <w:r w:rsidR="0069086A" w:rsidRPr="00F84B8B">
        <w:rPr>
          <w:rFonts w:ascii="Times New Roman" w:hAnsi="Times New Roman"/>
          <w:sz w:val="24"/>
          <w:szCs w:val="24"/>
        </w:rPr>
        <w:t xml:space="preserve">pp. </w:t>
      </w:r>
      <w:r w:rsidRPr="00F84B8B">
        <w:rPr>
          <w:rFonts w:ascii="Times New Roman" w:hAnsi="Times New Roman"/>
          <w:sz w:val="24"/>
          <w:szCs w:val="24"/>
        </w:rPr>
        <w:t>151-161.</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Arslan, A. &amp; Polat, H.A. (2015). The Ottoman Empire’s first attempt to establish hotels in Istanbul: The Ottoman Imperial Hotels Company. </w:t>
      </w:r>
      <w:r w:rsidRPr="00F84B8B">
        <w:rPr>
          <w:rFonts w:ascii="Times New Roman" w:hAnsi="Times New Roman"/>
          <w:i/>
          <w:sz w:val="24"/>
          <w:szCs w:val="24"/>
        </w:rPr>
        <w:t>Tourism Management</w:t>
      </w:r>
      <w:r w:rsidRPr="00F84B8B">
        <w:rPr>
          <w:rFonts w:ascii="Times New Roman" w:hAnsi="Times New Roman"/>
          <w:sz w:val="24"/>
          <w:szCs w:val="24"/>
        </w:rPr>
        <w:t xml:space="preserve">, </w:t>
      </w:r>
      <w:r w:rsidR="0069086A" w:rsidRPr="00F84B8B">
        <w:rPr>
          <w:rFonts w:ascii="Times New Roman" w:hAnsi="Times New Roman"/>
          <w:sz w:val="24"/>
          <w:szCs w:val="24"/>
        </w:rPr>
        <w:t xml:space="preserve">Vol. </w:t>
      </w:r>
      <w:r w:rsidRPr="00F84B8B">
        <w:rPr>
          <w:rFonts w:ascii="Times New Roman" w:hAnsi="Times New Roman"/>
          <w:sz w:val="24"/>
          <w:szCs w:val="24"/>
        </w:rPr>
        <w:t xml:space="preserve">51, </w:t>
      </w:r>
      <w:r w:rsidR="0069086A" w:rsidRPr="00F84B8B">
        <w:rPr>
          <w:rFonts w:ascii="Times New Roman" w:hAnsi="Times New Roman"/>
          <w:sz w:val="24"/>
          <w:szCs w:val="24"/>
        </w:rPr>
        <w:t xml:space="preserve">pp. </w:t>
      </w:r>
      <w:r w:rsidRPr="00F84B8B">
        <w:rPr>
          <w:rFonts w:ascii="Times New Roman" w:hAnsi="Times New Roman"/>
          <w:sz w:val="24"/>
          <w:szCs w:val="24"/>
        </w:rPr>
        <w:t>103-111.</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Beritelli, P., Reinhold, S., Laesser, C., &amp; Bieger, T. (2015). </w:t>
      </w:r>
      <w:r w:rsidRPr="00F84B8B">
        <w:rPr>
          <w:rFonts w:ascii="Times New Roman" w:hAnsi="Times New Roman"/>
          <w:i/>
          <w:sz w:val="24"/>
          <w:szCs w:val="24"/>
        </w:rPr>
        <w:t>The St. Gallen model for destination management</w:t>
      </w:r>
      <w:r w:rsidRPr="00F84B8B">
        <w:rPr>
          <w:rFonts w:ascii="Times New Roman" w:hAnsi="Times New Roman"/>
          <w:sz w:val="24"/>
          <w:szCs w:val="24"/>
        </w:rPr>
        <w:t>. St. Gallen: IMP-HSG.</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Beritelli, P. &amp; Leasser, C. (2017). The Dynamics of Destinations and Tourism Development, In: Fesenmaier &amp; Xiang (Eds): Design Science in Tourism, </w:t>
      </w:r>
      <w:r w:rsidRPr="00F84B8B">
        <w:rPr>
          <w:rFonts w:ascii="Times New Roman" w:hAnsi="Times New Roman"/>
          <w:i/>
          <w:sz w:val="24"/>
          <w:szCs w:val="24"/>
        </w:rPr>
        <w:t>Tourism on the Verge</w:t>
      </w:r>
      <w:r w:rsidRPr="00F84B8B">
        <w:rPr>
          <w:rFonts w:ascii="Times New Roman" w:hAnsi="Times New Roman"/>
          <w:sz w:val="24"/>
          <w:szCs w:val="24"/>
        </w:rPr>
        <w:t xml:space="preserve">, DOI:10.1007/978-3-319-42773-7_13, pp. 195-214. </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lang w:eastAsia="mk-MK"/>
        </w:rPr>
        <w:lastRenderedPageBreak/>
        <w:t xml:space="preserve">Bond, N., Packer, J. &amp; Ballantyne, R. (2015). Exploring visitor experiences, activities and benefits at three religious tourism sites. </w:t>
      </w:r>
      <w:r w:rsidRPr="00F84B8B">
        <w:rPr>
          <w:rFonts w:ascii="Times New Roman" w:hAnsi="Times New Roman"/>
          <w:i/>
          <w:sz w:val="24"/>
          <w:szCs w:val="24"/>
          <w:lang w:eastAsia="mk-MK"/>
        </w:rPr>
        <w:t>International Journal of Tourism Research</w:t>
      </w:r>
      <w:r w:rsidRPr="00F84B8B">
        <w:rPr>
          <w:rFonts w:ascii="Times New Roman" w:hAnsi="Times New Roman"/>
          <w:sz w:val="24"/>
          <w:szCs w:val="24"/>
          <w:lang w:eastAsia="mk-MK"/>
        </w:rPr>
        <w:t xml:space="preserve">, </w:t>
      </w:r>
      <w:r w:rsidR="0069086A" w:rsidRPr="00F84B8B">
        <w:rPr>
          <w:rFonts w:ascii="Times New Roman" w:hAnsi="Times New Roman"/>
          <w:sz w:val="24"/>
          <w:szCs w:val="24"/>
          <w:lang w:eastAsia="mk-MK"/>
        </w:rPr>
        <w:t xml:space="preserve">Vol. </w:t>
      </w:r>
      <w:r w:rsidRPr="00F84B8B">
        <w:rPr>
          <w:rFonts w:ascii="Times New Roman" w:hAnsi="Times New Roman"/>
          <w:sz w:val="24"/>
          <w:szCs w:val="24"/>
          <w:lang w:eastAsia="mk-MK"/>
        </w:rPr>
        <w:t xml:space="preserve">17(5), </w:t>
      </w:r>
      <w:r w:rsidR="0069086A" w:rsidRPr="00F84B8B">
        <w:rPr>
          <w:rFonts w:ascii="Times New Roman" w:hAnsi="Times New Roman"/>
          <w:sz w:val="24"/>
          <w:szCs w:val="24"/>
          <w:lang w:eastAsia="mk-MK"/>
        </w:rPr>
        <w:t xml:space="preserve">pp. </w:t>
      </w:r>
      <w:r w:rsidRPr="00F84B8B">
        <w:rPr>
          <w:rFonts w:ascii="Times New Roman" w:hAnsi="Times New Roman"/>
          <w:sz w:val="24"/>
          <w:szCs w:val="24"/>
          <w:lang w:eastAsia="mk-MK"/>
        </w:rPr>
        <w:t>471-481.</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Davis, C. M. (2013). Conserving “The Ottoman(s)” at an Israeli World Heritage Site. </w:t>
      </w:r>
      <w:r w:rsidRPr="00F84B8B">
        <w:rPr>
          <w:rFonts w:ascii="Times New Roman" w:hAnsi="Times New Roman"/>
          <w:i/>
          <w:sz w:val="24"/>
          <w:szCs w:val="24"/>
        </w:rPr>
        <w:t>Archaeologies – Journal of the World Archeological Congress</w:t>
      </w:r>
      <w:r w:rsidRPr="00F84B8B">
        <w:rPr>
          <w:rFonts w:ascii="Times New Roman" w:hAnsi="Times New Roman"/>
          <w:sz w:val="24"/>
          <w:szCs w:val="24"/>
        </w:rPr>
        <w:t xml:space="preserve">, </w:t>
      </w:r>
      <w:r w:rsidR="0069086A" w:rsidRPr="00F84B8B">
        <w:rPr>
          <w:rFonts w:ascii="Times New Roman" w:hAnsi="Times New Roman"/>
          <w:sz w:val="24"/>
          <w:szCs w:val="24"/>
        </w:rPr>
        <w:t xml:space="preserve">Vol. </w:t>
      </w:r>
      <w:r w:rsidRPr="00F84B8B">
        <w:rPr>
          <w:rFonts w:ascii="Times New Roman" w:hAnsi="Times New Roman"/>
          <w:sz w:val="24"/>
          <w:szCs w:val="24"/>
        </w:rPr>
        <w:t xml:space="preserve">9(2), </w:t>
      </w:r>
      <w:r w:rsidR="0069086A" w:rsidRPr="00F84B8B">
        <w:rPr>
          <w:rFonts w:ascii="Times New Roman" w:hAnsi="Times New Roman"/>
          <w:sz w:val="24"/>
          <w:szCs w:val="24"/>
        </w:rPr>
        <w:t xml:space="preserve">pp. </w:t>
      </w:r>
      <w:r w:rsidRPr="00F84B8B">
        <w:rPr>
          <w:rFonts w:ascii="Times New Roman" w:hAnsi="Times New Roman"/>
          <w:sz w:val="24"/>
          <w:szCs w:val="24"/>
        </w:rPr>
        <w:t>320-343.</w:t>
      </w:r>
    </w:p>
    <w:p w:rsidR="006B3638" w:rsidRPr="00F84B8B" w:rsidRDefault="00D10E1F" w:rsidP="00D10E1F">
      <w:pPr>
        <w:pStyle w:val="ListParagraph"/>
        <w:numPr>
          <w:ilvl w:val="0"/>
          <w:numId w:val="25"/>
        </w:numPr>
        <w:spacing w:after="120" w:line="240" w:lineRule="auto"/>
        <w:ind w:left="426"/>
        <w:jc w:val="both"/>
        <w:rPr>
          <w:rStyle w:val="style531"/>
          <w:rFonts w:ascii="Times New Roman" w:hAnsi="Times New Roman" w:cs="Times New Roman"/>
          <w:color w:val="auto"/>
          <w:sz w:val="24"/>
          <w:szCs w:val="24"/>
        </w:rPr>
      </w:pPr>
      <w:r w:rsidRPr="00F84B8B">
        <w:rPr>
          <w:rFonts w:ascii="Times New Roman" w:hAnsi="Times New Roman"/>
          <w:sz w:val="24"/>
          <w:szCs w:val="24"/>
          <w:lang w:eastAsia="mk-MK"/>
        </w:rPr>
        <w:t xml:space="preserve">Dinis, A. &amp; Krakover, S. (2015). Niche tourism in small peripheral towns: The case of Jewish heritage in Belmonte, Portugal. </w:t>
      </w:r>
      <w:r w:rsidRPr="00F84B8B">
        <w:rPr>
          <w:rFonts w:ascii="Times New Roman" w:hAnsi="Times New Roman"/>
          <w:i/>
          <w:sz w:val="24"/>
          <w:szCs w:val="24"/>
          <w:lang w:eastAsia="mk-MK"/>
        </w:rPr>
        <w:t>Journal of Tourism Planning and Development</w:t>
      </w:r>
      <w:r w:rsidRPr="00F84B8B">
        <w:rPr>
          <w:rFonts w:ascii="Times New Roman" w:hAnsi="Times New Roman"/>
          <w:sz w:val="24"/>
          <w:szCs w:val="24"/>
          <w:lang w:eastAsia="mk-MK"/>
        </w:rPr>
        <w:t>, DOI:10.1080/21568316.2015.1114014</w:t>
      </w:r>
      <w:r w:rsidRPr="00F84B8B">
        <w:rPr>
          <w:rStyle w:val="style531"/>
          <w:rFonts w:ascii="Times New Roman" w:hAnsi="Times New Roman"/>
          <w:sz w:val="24"/>
          <w:szCs w:val="24"/>
        </w:rPr>
        <w:t>.</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Fonseca, F. P. &amp; Ramos, R. A. R. (2012). Heritage tourism in peripheral areas: Development strategies and constraints. </w:t>
      </w:r>
      <w:r w:rsidRPr="00F84B8B">
        <w:rPr>
          <w:rFonts w:ascii="Times New Roman" w:hAnsi="Times New Roman"/>
          <w:i/>
          <w:sz w:val="24"/>
          <w:szCs w:val="24"/>
        </w:rPr>
        <w:t>Tourism Geographies</w:t>
      </w:r>
      <w:r w:rsidRPr="00F84B8B">
        <w:rPr>
          <w:rFonts w:ascii="Times New Roman" w:hAnsi="Times New Roman"/>
          <w:sz w:val="24"/>
          <w:szCs w:val="24"/>
        </w:rPr>
        <w:t xml:space="preserve">, </w:t>
      </w:r>
      <w:r w:rsidR="0069086A" w:rsidRPr="00F84B8B">
        <w:rPr>
          <w:rFonts w:ascii="Times New Roman" w:hAnsi="Times New Roman"/>
          <w:sz w:val="24"/>
          <w:szCs w:val="24"/>
        </w:rPr>
        <w:t xml:space="preserve">Vol. </w:t>
      </w:r>
      <w:r w:rsidRPr="00F84B8B">
        <w:rPr>
          <w:rFonts w:ascii="Times New Roman" w:hAnsi="Times New Roman"/>
          <w:sz w:val="24"/>
          <w:szCs w:val="24"/>
        </w:rPr>
        <w:t xml:space="preserve">14(3), </w:t>
      </w:r>
      <w:r w:rsidR="0069086A" w:rsidRPr="00F84B8B">
        <w:rPr>
          <w:rFonts w:ascii="Times New Roman" w:hAnsi="Times New Roman"/>
          <w:sz w:val="24"/>
          <w:szCs w:val="24"/>
        </w:rPr>
        <w:t xml:space="preserve">pp. </w:t>
      </w:r>
      <w:r w:rsidRPr="00F84B8B">
        <w:rPr>
          <w:rFonts w:ascii="Times New Roman" w:hAnsi="Times New Roman"/>
          <w:sz w:val="24"/>
          <w:szCs w:val="24"/>
        </w:rPr>
        <w:t>467-493.</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Garrod, B. &amp; Fyall, A. (2000). Managing heritage tourism. </w:t>
      </w:r>
      <w:r w:rsidRPr="00F84B8B">
        <w:rPr>
          <w:rFonts w:ascii="Times New Roman" w:hAnsi="Times New Roman"/>
          <w:i/>
          <w:sz w:val="24"/>
          <w:szCs w:val="24"/>
        </w:rPr>
        <w:t>Annals of Tourism Research</w:t>
      </w:r>
      <w:r w:rsidRPr="00F84B8B">
        <w:rPr>
          <w:rFonts w:ascii="Times New Roman" w:hAnsi="Times New Roman"/>
          <w:sz w:val="24"/>
          <w:szCs w:val="24"/>
        </w:rPr>
        <w:t xml:space="preserve">, </w:t>
      </w:r>
      <w:r w:rsidR="0069086A" w:rsidRPr="00F84B8B">
        <w:rPr>
          <w:rFonts w:ascii="Times New Roman" w:hAnsi="Times New Roman"/>
          <w:sz w:val="24"/>
          <w:szCs w:val="24"/>
        </w:rPr>
        <w:t xml:space="preserve">Vol. </w:t>
      </w:r>
      <w:r w:rsidRPr="00F84B8B">
        <w:rPr>
          <w:rFonts w:ascii="Times New Roman" w:hAnsi="Times New Roman"/>
          <w:sz w:val="24"/>
          <w:szCs w:val="24"/>
        </w:rPr>
        <w:t xml:space="preserve">27(3), </w:t>
      </w:r>
      <w:r w:rsidR="0069086A" w:rsidRPr="00F84B8B">
        <w:rPr>
          <w:rFonts w:ascii="Times New Roman" w:hAnsi="Times New Roman"/>
          <w:sz w:val="24"/>
          <w:szCs w:val="24"/>
        </w:rPr>
        <w:t xml:space="preserve">pp. </w:t>
      </w:r>
      <w:r w:rsidRPr="00F84B8B">
        <w:rPr>
          <w:rFonts w:ascii="Times New Roman" w:hAnsi="Times New Roman"/>
          <w:sz w:val="24"/>
          <w:szCs w:val="24"/>
        </w:rPr>
        <w:t>682-708.</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Gunn, C. A. (1997). </w:t>
      </w:r>
      <w:r w:rsidRPr="00F84B8B">
        <w:rPr>
          <w:rFonts w:ascii="Times New Roman" w:hAnsi="Times New Roman"/>
          <w:i/>
          <w:sz w:val="24"/>
          <w:szCs w:val="24"/>
        </w:rPr>
        <w:t>Vacationscape: Developing tourist areas</w:t>
      </w:r>
      <w:r w:rsidRPr="00F84B8B">
        <w:rPr>
          <w:rFonts w:ascii="Times New Roman" w:hAnsi="Times New Roman"/>
          <w:sz w:val="24"/>
          <w:szCs w:val="24"/>
        </w:rPr>
        <w:t xml:space="preserve"> (3</w:t>
      </w:r>
      <w:r w:rsidRPr="00F84B8B">
        <w:rPr>
          <w:rFonts w:ascii="Times New Roman" w:hAnsi="Times New Roman"/>
          <w:sz w:val="24"/>
          <w:szCs w:val="24"/>
          <w:vertAlign w:val="superscript"/>
        </w:rPr>
        <w:t>rd</w:t>
      </w:r>
      <w:r w:rsidRPr="00F84B8B">
        <w:rPr>
          <w:rFonts w:ascii="Times New Roman" w:hAnsi="Times New Roman"/>
          <w:sz w:val="24"/>
          <w:szCs w:val="24"/>
        </w:rPr>
        <w:t xml:space="preserve"> ed.). New York: Routledge.   </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Loulanski, T. &amp; Loulanski, V. (2011). The sustainable integration of cultural heritage and tourism: a meta-study. </w:t>
      </w:r>
      <w:r w:rsidRPr="00F84B8B">
        <w:rPr>
          <w:rFonts w:ascii="Times New Roman" w:hAnsi="Times New Roman"/>
          <w:i/>
          <w:sz w:val="24"/>
          <w:szCs w:val="24"/>
        </w:rPr>
        <w:t>Journal of Sustainable Tourism</w:t>
      </w:r>
      <w:r w:rsidRPr="00F84B8B">
        <w:rPr>
          <w:rFonts w:ascii="Times New Roman" w:hAnsi="Times New Roman"/>
          <w:sz w:val="24"/>
          <w:szCs w:val="24"/>
        </w:rPr>
        <w:t xml:space="preserve">, </w:t>
      </w:r>
      <w:r w:rsidR="0069086A" w:rsidRPr="00F84B8B">
        <w:rPr>
          <w:rFonts w:ascii="Times New Roman" w:hAnsi="Times New Roman"/>
          <w:sz w:val="24"/>
          <w:szCs w:val="24"/>
        </w:rPr>
        <w:t xml:space="preserve">Vol. </w:t>
      </w:r>
      <w:r w:rsidRPr="00F84B8B">
        <w:rPr>
          <w:rFonts w:ascii="Times New Roman" w:hAnsi="Times New Roman"/>
          <w:sz w:val="24"/>
          <w:szCs w:val="24"/>
        </w:rPr>
        <w:t xml:space="preserve">19(7), </w:t>
      </w:r>
      <w:r w:rsidR="0069086A" w:rsidRPr="00F84B8B">
        <w:rPr>
          <w:rFonts w:ascii="Times New Roman" w:hAnsi="Times New Roman"/>
          <w:sz w:val="24"/>
          <w:szCs w:val="24"/>
        </w:rPr>
        <w:t xml:space="preserve">pp. </w:t>
      </w:r>
      <w:r w:rsidRPr="00F84B8B">
        <w:rPr>
          <w:rFonts w:ascii="Times New Roman" w:hAnsi="Times New Roman"/>
          <w:sz w:val="24"/>
          <w:szCs w:val="24"/>
        </w:rPr>
        <w:t>837-862.</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Luke, C. (2013). Cultural sovereignty in the Balkans and Turkey: The politics of preservation and rehabilitation. </w:t>
      </w:r>
      <w:r w:rsidRPr="00F84B8B">
        <w:rPr>
          <w:rFonts w:ascii="Times New Roman" w:hAnsi="Times New Roman"/>
          <w:i/>
          <w:sz w:val="24"/>
          <w:szCs w:val="24"/>
        </w:rPr>
        <w:t>Journal of Social Archeology</w:t>
      </w:r>
      <w:r w:rsidRPr="00F84B8B">
        <w:rPr>
          <w:rFonts w:ascii="Times New Roman" w:hAnsi="Times New Roman"/>
          <w:sz w:val="24"/>
          <w:szCs w:val="24"/>
        </w:rPr>
        <w:t xml:space="preserve">, </w:t>
      </w:r>
      <w:r w:rsidR="0069086A" w:rsidRPr="00F84B8B">
        <w:rPr>
          <w:rFonts w:ascii="Times New Roman" w:hAnsi="Times New Roman"/>
          <w:sz w:val="24"/>
          <w:szCs w:val="24"/>
        </w:rPr>
        <w:t xml:space="preserve">Vol. </w:t>
      </w:r>
      <w:r w:rsidRPr="00F84B8B">
        <w:rPr>
          <w:rFonts w:ascii="Times New Roman" w:hAnsi="Times New Roman"/>
          <w:sz w:val="24"/>
          <w:szCs w:val="24"/>
        </w:rPr>
        <w:t xml:space="preserve">13(3), </w:t>
      </w:r>
      <w:r w:rsidR="0069086A" w:rsidRPr="00F84B8B">
        <w:rPr>
          <w:rFonts w:ascii="Times New Roman" w:hAnsi="Times New Roman"/>
          <w:sz w:val="24"/>
          <w:szCs w:val="24"/>
        </w:rPr>
        <w:t xml:space="preserve">pp. </w:t>
      </w:r>
      <w:r w:rsidRPr="00F84B8B">
        <w:rPr>
          <w:rFonts w:ascii="Times New Roman" w:hAnsi="Times New Roman"/>
          <w:sz w:val="24"/>
          <w:szCs w:val="24"/>
        </w:rPr>
        <w:t>350-370.</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Michalos, A. C. (1969). </w:t>
      </w:r>
      <w:r w:rsidRPr="00F84B8B">
        <w:rPr>
          <w:rFonts w:ascii="Times New Roman" w:hAnsi="Times New Roman"/>
          <w:i/>
          <w:sz w:val="24"/>
          <w:szCs w:val="24"/>
        </w:rPr>
        <w:t>Principles of Logic</w:t>
      </w:r>
      <w:r w:rsidRPr="00F84B8B">
        <w:rPr>
          <w:rFonts w:ascii="Times New Roman" w:hAnsi="Times New Roman"/>
          <w:sz w:val="24"/>
          <w:szCs w:val="24"/>
        </w:rPr>
        <w:t>. Prentice Hall, Englewood Cliffs.</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Moscardo, G. &amp; Pearce, P. L. (1999). Understanding ethic tourists. </w:t>
      </w:r>
      <w:r w:rsidRPr="00F84B8B">
        <w:rPr>
          <w:rFonts w:ascii="Times New Roman" w:hAnsi="Times New Roman"/>
          <w:i/>
          <w:sz w:val="24"/>
          <w:szCs w:val="24"/>
        </w:rPr>
        <w:t>Annals of Tourism Research</w:t>
      </w:r>
      <w:r w:rsidRPr="00F84B8B">
        <w:rPr>
          <w:rFonts w:ascii="Times New Roman" w:hAnsi="Times New Roman"/>
          <w:sz w:val="24"/>
          <w:szCs w:val="24"/>
        </w:rPr>
        <w:t xml:space="preserve">, </w:t>
      </w:r>
      <w:r w:rsidR="005622E8" w:rsidRPr="00F84B8B">
        <w:rPr>
          <w:rFonts w:ascii="Times New Roman" w:hAnsi="Times New Roman"/>
          <w:sz w:val="24"/>
          <w:szCs w:val="24"/>
        </w:rPr>
        <w:t xml:space="preserve">Vol. </w:t>
      </w:r>
      <w:r w:rsidRPr="00F84B8B">
        <w:rPr>
          <w:rFonts w:ascii="Times New Roman" w:hAnsi="Times New Roman"/>
          <w:sz w:val="24"/>
          <w:szCs w:val="24"/>
        </w:rPr>
        <w:t xml:space="preserve">26(2), </w:t>
      </w:r>
      <w:r w:rsidR="005622E8" w:rsidRPr="00F84B8B">
        <w:rPr>
          <w:rFonts w:ascii="Times New Roman" w:hAnsi="Times New Roman"/>
          <w:sz w:val="24"/>
          <w:szCs w:val="24"/>
        </w:rPr>
        <w:t xml:space="preserve">pp. </w:t>
      </w:r>
      <w:r w:rsidRPr="00F84B8B">
        <w:rPr>
          <w:rFonts w:ascii="Times New Roman" w:hAnsi="Times New Roman"/>
          <w:sz w:val="24"/>
          <w:szCs w:val="24"/>
        </w:rPr>
        <w:t>416-434.</w:t>
      </w:r>
    </w:p>
    <w:p w:rsidR="00DA375F" w:rsidRDefault="00D10E1F" w:rsidP="00DA375F">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Nance, S. (2007). A facilitated access model and Ottoman Empire tourism. </w:t>
      </w:r>
      <w:r w:rsidRPr="00F84B8B">
        <w:rPr>
          <w:rFonts w:ascii="Times New Roman" w:hAnsi="Times New Roman"/>
          <w:i/>
          <w:sz w:val="24"/>
          <w:szCs w:val="24"/>
        </w:rPr>
        <w:t>Annals of Tourism Research</w:t>
      </w:r>
      <w:r w:rsidRPr="00F84B8B">
        <w:rPr>
          <w:rFonts w:ascii="Times New Roman" w:hAnsi="Times New Roman"/>
          <w:sz w:val="24"/>
          <w:szCs w:val="24"/>
        </w:rPr>
        <w:t xml:space="preserve">, </w:t>
      </w:r>
      <w:r w:rsidR="005622E8" w:rsidRPr="00F84B8B">
        <w:rPr>
          <w:rFonts w:ascii="Times New Roman" w:hAnsi="Times New Roman"/>
          <w:sz w:val="24"/>
          <w:szCs w:val="24"/>
        </w:rPr>
        <w:t xml:space="preserve">Vol. </w:t>
      </w:r>
      <w:r w:rsidRPr="00F84B8B">
        <w:rPr>
          <w:rFonts w:ascii="Times New Roman" w:hAnsi="Times New Roman"/>
          <w:sz w:val="24"/>
          <w:szCs w:val="24"/>
        </w:rPr>
        <w:t xml:space="preserve">34(4), </w:t>
      </w:r>
      <w:r w:rsidR="005622E8" w:rsidRPr="00F84B8B">
        <w:rPr>
          <w:rFonts w:ascii="Times New Roman" w:hAnsi="Times New Roman"/>
          <w:sz w:val="24"/>
          <w:szCs w:val="24"/>
        </w:rPr>
        <w:t xml:space="preserve">pp. </w:t>
      </w:r>
      <w:r w:rsidRPr="00F84B8B">
        <w:rPr>
          <w:rFonts w:ascii="Times New Roman" w:hAnsi="Times New Roman"/>
          <w:sz w:val="24"/>
          <w:szCs w:val="24"/>
        </w:rPr>
        <w:t>1056-1077.</w:t>
      </w:r>
    </w:p>
    <w:p w:rsidR="00DA375F" w:rsidRPr="00DA375F" w:rsidRDefault="00DA375F" w:rsidP="00DA375F">
      <w:pPr>
        <w:pStyle w:val="ListParagraph"/>
        <w:numPr>
          <w:ilvl w:val="0"/>
          <w:numId w:val="25"/>
        </w:numPr>
        <w:spacing w:after="120" w:line="240" w:lineRule="auto"/>
        <w:ind w:left="426"/>
        <w:jc w:val="both"/>
        <w:rPr>
          <w:rFonts w:ascii="Times New Roman" w:hAnsi="Times New Roman"/>
          <w:sz w:val="24"/>
          <w:szCs w:val="24"/>
        </w:rPr>
      </w:pPr>
      <w:r w:rsidRPr="00DA375F">
        <w:rPr>
          <w:rFonts w:ascii="Times New Roman" w:hAnsi="Times New Roman"/>
          <w:sz w:val="24"/>
          <w:szCs w:val="24"/>
        </w:rPr>
        <w:t>Official Gazette of the Republic of Macedonia No. 192 from 17.10.2016.</w:t>
      </w:r>
    </w:p>
    <w:p w:rsidR="00C04EB9" w:rsidRPr="00F84B8B" w:rsidRDefault="00C04EB9" w:rsidP="007B7297">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Pavlov, </w:t>
      </w:r>
      <w:r w:rsidRPr="00F84B8B">
        <w:rPr>
          <w:rFonts w:ascii="Times New Roman" w:hAnsi="Times New Roman"/>
          <w:color w:val="000000"/>
          <w:sz w:val="24"/>
          <w:szCs w:val="24"/>
          <w:shd w:val="clear" w:color="auto" w:fill="FFFFFF"/>
        </w:rPr>
        <w:t xml:space="preserve">Z. &amp; Petkova, R. (2008). </w:t>
      </w:r>
      <w:r w:rsidRPr="00F84B8B">
        <w:rPr>
          <w:rFonts w:ascii="Times New Roman" w:hAnsi="Times New Roman"/>
          <w:i/>
          <w:color w:val="000000"/>
          <w:sz w:val="24"/>
          <w:szCs w:val="24"/>
          <w:shd w:val="clear" w:color="auto" w:fill="FFFFFF"/>
        </w:rPr>
        <w:t>Macedonian Cultural heritage: Ottoman monuments</w:t>
      </w:r>
      <w:r w:rsidRPr="00F84B8B">
        <w:rPr>
          <w:rFonts w:ascii="Times New Roman" w:hAnsi="Times New Roman"/>
          <w:color w:val="000000"/>
          <w:sz w:val="24"/>
          <w:szCs w:val="24"/>
          <w:shd w:val="clear" w:color="auto" w:fill="FFFFFF"/>
        </w:rPr>
        <w:t>, Office in Venice, UNESCO.</w:t>
      </w:r>
    </w:p>
    <w:p w:rsidR="007B7297" w:rsidRPr="00F84B8B" w:rsidRDefault="007B7297" w:rsidP="007B7297">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Petrevska, B. &amp; Namicev, P. (2017). Reanimating Ottoman heritage sites: assessment of Stip, Conference proceedings from the International conference Geobalcanica, Skopje, Macedonia, 20-21 May, 2017, </w:t>
      </w:r>
      <w:r w:rsidR="00CF1F58" w:rsidRPr="00F84B8B">
        <w:rPr>
          <w:rFonts w:ascii="Times New Roman" w:hAnsi="Times New Roman"/>
          <w:sz w:val="24"/>
          <w:szCs w:val="24"/>
        </w:rPr>
        <w:t>169-176</w:t>
      </w:r>
      <w:r w:rsidRPr="00F84B8B">
        <w:rPr>
          <w:rFonts w:ascii="Times New Roman" w:hAnsi="Times New Roman"/>
          <w:sz w:val="24"/>
          <w:szCs w:val="24"/>
        </w:rPr>
        <w:t>.</w:t>
      </w:r>
    </w:p>
    <w:p w:rsidR="006B3638" w:rsidRPr="00F84B8B" w:rsidRDefault="00D10E1F" w:rsidP="00D10E1F">
      <w:pPr>
        <w:pStyle w:val="ListParagraph"/>
        <w:numPr>
          <w:ilvl w:val="0"/>
          <w:numId w:val="25"/>
        </w:numPr>
        <w:spacing w:after="120" w:line="240" w:lineRule="auto"/>
        <w:ind w:left="426"/>
        <w:jc w:val="both"/>
        <w:rPr>
          <w:rFonts w:ascii="Times New Roman" w:hAnsi="Times New Roman"/>
          <w:sz w:val="24"/>
          <w:szCs w:val="24"/>
        </w:rPr>
      </w:pPr>
      <w:r w:rsidRPr="00F84B8B">
        <w:rPr>
          <w:rFonts w:asciiTheme="majorBidi" w:hAnsiTheme="majorBidi" w:cstheme="majorBidi"/>
          <w:sz w:val="24"/>
          <w:szCs w:val="24"/>
        </w:rPr>
        <w:lastRenderedPageBreak/>
        <w:t>State Statistical Office of the Republic of Macedonia. (various years). Statistical Yearbooks for various years, Skopje, Macedonia.</w:t>
      </w:r>
    </w:p>
    <w:p w:rsidR="00DD0E82" w:rsidRPr="00DA375F" w:rsidRDefault="00D10E1F" w:rsidP="00BD5D81">
      <w:pPr>
        <w:pStyle w:val="ListParagraph"/>
        <w:numPr>
          <w:ilvl w:val="0"/>
          <w:numId w:val="25"/>
        </w:numPr>
        <w:spacing w:after="120" w:line="240" w:lineRule="auto"/>
        <w:ind w:left="426"/>
        <w:jc w:val="both"/>
        <w:rPr>
          <w:rFonts w:ascii="Times New Roman" w:hAnsi="Times New Roman"/>
          <w:sz w:val="24"/>
          <w:szCs w:val="24"/>
        </w:rPr>
      </w:pPr>
      <w:r w:rsidRPr="00F84B8B">
        <w:rPr>
          <w:rFonts w:ascii="Times New Roman" w:hAnsi="Times New Roman"/>
          <w:sz w:val="24"/>
          <w:szCs w:val="24"/>
        </w:rPr>
        <w:t xml:space="preserve">Yin, R. (2003). </w:t>
      </w:r>
      <w:r w:rsidRPr="00F84B8B">
        <w:rPr>
          <w:rFonts w:ascii="Times New Roman" w:hAnsi="Times New Roman"/>
          <w:i/>
          <w:sz w:val="24"/>
          <w:szCs w:val="24"/>
        </w:rPr>
        <w:t>Case study research</w:t>
      </w:r>
      <w:r w:rsidRPr="00F84B8B">
        <w:rPr>
          <w:rFonts w:ascii="Times New Roman" w:hAnsi="Times New Roman"/>
          <w:sz w:val="24"/>
          <w:szCs w:val="24"/>
        </w:rPr>
        <w:t xml:space="preserve"> (3rd ed.). Beverly Hills, CA: Sage.</w:t>
      </w:r>
    </w:p>
    <w:sectPr w:rsidR="00DD0E82" w:rsidRPr="00DA375F" w:rsidSect="008E5357">
      <w:footerReference w:type="default" r:id="rId19"/>
      <w:pgSz w:w="10319" w:h="14572" w:code="13"/>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CD2" w:rsidRDefault="00C03CD2" w:rsidP="00C545B3">
      <w:pPr>
        <w:spacing w:after="0" w:line="240" w:lineRule="auto"/>
      </w:pPr>
      <w:r>
        <w:separator/>
      </w:r>
    </w:p>
  </w:endnote>
  <w:endnote w:type="continuationSeparator" w:id="0">
    <w:p w:rsidR="00C03CD2" w:rsidRDefault="00C03CD2" w:rsidP="00C54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DB9" w:rsidRDefault="009C2F83">
    <w:pPr>
      <w:pStyle w:val="Footer"/>
      <w:jc w:val="center"/>
    </w:pPr>
    <w:r>
      <w:fldChar w:fldCharType="begin"/>
    </w:r>
    <w:r w:rsidR="00763AA5">
      <w:instrText>PAGE   \* MERGEFORMAT</w:instrText>
    </w:r>
    <w:r>
      <w:fldChar w:fldCharType="separate"/>
    </w:r>
    <w:r w:rsidR="00B71670" w:rsidRPr="00B71670">
      <w:rPr>
        <w:noProof/>
        <w:lang w:val="sr-Latn-CS"/>
      </w:rPr>
      <w:t>2</w:t>
    </w:r>
    <w:r>
      <w:rPr>
        <w:noProof/>
        <w:lang w:val="sr-Latn-CS"/>
      </w:rPr>
      <w:fldChar w:fldCharType="end"/>
    </w:r>
  </w:p>
  <w:p w:rsidR="00B30DB9" w:rsidRDefault="00B30D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CD2" w:rsidRDefault="00C03CD2" w:rsidP="00C545B3">
      <w:pPr>
        <w:spacing w:after="0" w:line="240" w:lineRule="auto"/>
      </w:pPr>
      <w:r>
        <w:separator/>
      </w:r>
    </w:p>
  </w:footnote>
  <w:footnote w:type="continuationSeparator" w:id="0">
    <w:p w:rsidR="00C03CD2" w:rsidRDefault="00C03CD2" w:rsidP="00C545B3">
      <w:pPr>
        <w:spacing w:after="0" w:line="240" w:lineRule="auto"/>
      </w:pPr>
      <w:r>
        <w:continuationSeparator/>
      </w:r>
    </w:p>
  </w:footnote>
  <w:footnote w:id="1">
    <w:p w:rsidR="004268BE" w:rsidRPr="00CF0C1C" w:rsidRDefault="004268BE" w:rsidP="004268BE">
      <w:pPr>
        <w:pStyle w:val="FootnoteText"/>
        <w:spacing w:after="120"/>
        <w:rPr>
          <w:sz w:val="14"/>
          <w:szCs w:val="14"/>
        </w:rPr>
      </w:pPr>
      <w:r w:rsidRPr="00CF0C1C">
        <w:rPr>
          <w:rStyle w:val="FootnoteReference"/>
          <w:sz w:val="14"/>
          <w:szCs w:val="14"/>
        </w:rPr>
        <w:footnoteRef/>
      </w:r>
      <w:r w:rsidR="005C7211">
        <w:rPr>
          <w:rStyle w:val="Ime2Char"/>
          <w:sz w:val="20"/>
          <w:szCs w:val="14"/>
        </w:rPr>
        <w:t>Ivanka Nestoroska</w:t>
      </w:r>
      <w:r w:rsidRPr="00CF0C1C">
        <w:rPr>
          <w:rStyle w:val="Ime2Char"/>
          <w:sz w:val="20"/>
          <w:szCs w:val="14"/>
        </w:rPr>
        <w:t xml:space="preserve">, PhD. </w:t>
      </w:r>
      <w:r w:rsidR="00BD5D81">
        <w:rPr>
          <w:rStyle w:val="Ime2Char"/>
          <w:sz w:val="20"/>
          <w:szCs w:val="14"/>
        </w:rPr>
        <w:t>Full p</w:t>
      </w:r>
      <w:r w:rsidRPr="00CF0C1C">
        <w:rPr>
          <w:rStyle w:val="Ime2Char"/>
          <w:sz w:val="20"/>
          <w:szCs w:val="14"/>
        </w:rPr>
        <w:t xml:space="preserve">rofessor, Faculty of </w:t>
      </w:r>
      <w:r w:rsidR="005C7211">
        <w:rPr>
          <w:rStyle w:val="Ime2Char"/>
          <w:sz w:val="20"/>
          <w:szCs w:val="14"/>
        </w:rPr>
        <w:t>Tourism and Hospitality - Ohrid</w:t>
      </w:r>
      <w:r w:rsidRPr="00CF0C1C">
        <w:rPr>
          <w:rStyle w:val="Ime2Char"/>
          <w:sz w:val="20"/>
          <w:szCs w:val="14"/>
        </w:rPr>
        <w:t xml:space="preserve">, </w:t>
      </w:r>
      <w:r w:rsidR="005C7211">
        <w:rPr>
          <w:rStyle w:val="Ime2Char"/>
          <w:sz w:val="20"/>
          <w:szCs w:val="14"/>
        </w:rPr>
        <w:t xml:space="preserve">St. Clement Ohridski </w:t>
      </w:r>
      <w:r w:rsidRPr="00CF0C1C">
        <w:rPr>
          <w:rStyle w:val="Ime2Char"/>
          <w:sz w:val="20"/>
          <w:szCs w:val="14"/>
        </w:rPr>
        <w:t>Univ</w:t>
      </w:r>
      <w:r w:rsidR="00BD5D81">
        <w:rPr>
          <w:rStyle w:val="Ime2Char"/>
          <w:sz w:val="20"/>
          <w:szCs w:val="14"/>
        </w:rPr>
        <w:t xml:space="preserve">ersity </w:t>
      </w:r>
      <w:r w:rsidR="005C7211">
        <w:rPr>
          <w:rStyle w:val="Ime2Char"/>
          <w:sz w:val="20"/>
          <w:szCs w:val="14"/>
        </w:rPr>
        <w:t>- Bitola</w:t>
      </w:r>
      <w:r w:rsidR="00BD5D81">
        <w:rPr>
          <w:rStyle w:val="Ime2Char"/>
          <w:sz w:val="20"/>
          <w:szCs w:val="14"/>
        </w:rPr>
        <w:t xml:space="preserve">, </w:t>
      </w:r>
      <w:r w:rsidR="005C7211">
        <w:rPr>
          <w:rStyle w:val="Ime2Char"/>
          <w:sz w:val="20"/>
          <w:szCs w:val="14"/>
        </w:rPr>
        <w:t>ivanka.nestoroska@uklo</w:t>
      </w:r>
      <w:r w:rsidRPr="00CF0C1C">
        <w:rPr>
          <w:rStyle w:val="Ime2Char"/>
          <w:sz w:val="20"/>
          <w:szCs w:val="14"/>
        </w:rPr>
        <w:t>.edu.mk</w:t>
      </w:r>
    </w:p>
  </w:footnote>
  <w:footnote w:id="2">
    <w:p w:rsidR="004268BE" w:rsidRPr="00CF0C1C" w:rsidRDefault="004268BE" w:rsidP="004268BE">
      <w:pPr>
        <w:pStyle w:val="FootnoteText"/>
        <w:spacing w:after="120"/>
        <w:rPr>
          <w:sz w:val="14"/>
          <w:szCs w:val="14"/>
        </w:rPr>
      </w:pPr>
      <w:r w:rsidRPr="00CF0C1C">
        <w:rPr>
          <w:rStyle w:val="FootnoteReference"/>
          <w:sz w:val="14"/>
          <w:szCs w:val="14"/>
        </w:rPr>
        <w:footnoteRef/>
      </w:r>
      <w:r w:rsidRPr="00CF0C1C">
        <w:rPr>
          <w:rStyle w:val="Ime2Char"/>
          <w:sz w:val="20"/>
          <w:szCs w:val="14"/>
        </w:rPr>
        <w:t>Biljana Petrevska, PhD. Associate professor, Faculty of Touris</w:t>
      </w:r>
      <w:r w:rsidR="005C7211">
        <w:rPr>
          <w:rStyle w:val="Ime2Char"/>
          <w:sz w:val="20"/>
          <w:szCs w:val="14"/>
        </w:rPr>
        <w:t>m and Business Logistics, Goce Delcev University - Stip,</w:t>
      </w:r>
      <w:r w:rsidRPr="00CF0C1C">
        <w:rPr>
          <w:rStyle w:val="Ime2Char"/>
          <w:sz w:val="20"/>
          <w:szCs w:val="14"/>
        </w:rPr>
        <w:t xml:space="preserve"> biljana.petrevska@ugd.edu.mk</w:t>
      </w:r>
    </w:p>
  </w:footnote>
  <w:footnote w:id="3">
    <w:p w:rsidR="004268BE" w:rsidRDefault="004268BE" w:rsidP="004268BE">
      <w:pPr>
        <w:pStyle w:val="FootnoteText"/>
        <w:spacing w:after="120"/>
      </w:pPr>
      <w:r w:rsidRPr="00CF0C1C">
        <w:rPr>
          <w:rStyle w:val="FootnoteReference"/>
          <w:sz w:val="14"/>
          <w:szCs w:val="14"/>
        </w:rPr>
        <w:footnoteRef/>
      </w:r>
      <w:r w:rsidR="005C7211">
        <w:rPr>
          <w:rStyle w:val="Ime2Char"/>
          <w:sz w:val="20"/>
          <w:szCs w:val="14"/>
        </w:rPr>
        <w:t>Petar Namicev</w:t>
      </w:r>
      <w:r w:rsidRPr="00CF0C1C">
        <w:rPr>
          <w:rStyle w:val="Ime2Char"/>
          <w:sz w:val="20"/>
          <w:szCs w:val="14"/>
        </w:rPr>
        <w:t xml:space="preserve">, PhD. Associate professor, </w:t>
      </w:r>
      <w:r w:rsidR="005C7211">
        <w:rPr>
          <w:rStyle w:val="Ime2Char"/>
          <w:sz w:val="20"/>
          <w:szCs w:val="14"/>
        </w:rPr>
        <w:t>Academy of Art</w:t>
      </w:r>
      <w:r w:rsidRPr="00CF0C1C">
        <w:rPr>
          <w:rStyle w:val="Ime2Char"/>
          <w:sz w:val="20"/>
          <w:szCs w:val="14"/>
        </w:rPr>
        <w:t xml:space="preserve">, </w:t>
      </w:r>
      <w:r w:rsidR="00BD5D81">
        <w:rPr>
          <w:rStyle w:val="Ime2Char"/>
          <w:sz w:val="20"/>
          <w:szCs w:val="14"/>
        </w:rPr>
        <w:t>Goce Delcev</w:t>
      </w:r>
      <w:r w:rsidR="005C7211">
        <w:rPr>
          <w:rStyle w:val="Ime2Char"/>
          <w:sz w:val="20"/>
          <w:szCs w:val="14"/>
        </w:rPr>
        <w:t xml:space="preserve"> </w:t>
      </w:r>
      <w:r w:rsidR="005C7211" w:rsidRPr="00CF0C1C">
        <w:rPr>
          <w:rStyle w:val="Ime2Char"/>
          <w:sz w:val="20"/>
          <w:szCs w:val="14"/>
        </w:rPr>
        <w:t>Univer</w:t>
      </w:r>
      <w:r w:rsidR="005C7211">
        <w:rPr>
          <w:rStyle w:val="Ime2Char"/>
          <w:sz w:val="20"/>
          <w:szCs w:val="14"/>
        </w:rPr>
        <w:t>sity</w:t>
      </w:r>
      <w:r w:rsidR="00BD5D81">
        <w:rPr>
          <w:rStyle w:val="Ime2Char"/>
          <w:sz w:val="20"/>
          <w:szCs w:val="14"/>
        </w:rPr>
        <w:t xml:space="preserve"> </w:t>
      </w:r>
      <w:r w:rsidR="005C7211">
        <w:rPr>
          <w:rStyle w:val="Ime2Char"/>
          <w:sz w:val="20"/>
          <w:szCs w:val="14"/>
        </w:rPr>
        <w:t xml:space="preserve">- </w:t>
      </w:r>
      <w:r w:rsidR="00BD5D81">
        <w:rPr>
          <w:rStyle w:val="Ime2Char"/>
          <w:sz w:val="20"/>
          <w:szCs w:val="14"/>
        </w:rPr>
        <w:t xml:space="preserve">Stip, </w:t>
      </w:r>
      <w:r w:rsidR="005C7211">
        <w:rPr>
          <w:rStyle w:val="Ime2Char"/>
          <w:sz w:val="20"/>
          <w:szCs w:val="14"/>
        </w:rPr>
        <w:t>petar</w:t>
      </w:r>
      <w:r w:rsidRPr="00CF0C1C">
        <w:rPr>
          <w:rStyle w:val="Ime2Char"/>
          <w:sz w:val="20"/>
          <w:szCs w:val="14"/>
        </w:rPr>
        <w:t>.</w:t>
      </w:r>
      <w:r w:rsidR="005C7211">
        <w:rPr>
          <w:rStyle w:val="Ime2Char"/>
          <w:sz w:val="20"/>
          <w:szCs w:val="14"/>
        </w:rPr>
        <w:t>namicev</w:t>
      </w:r>
      <w:r w:rsidRPr="00CF0C1C">
        <w:rPr>
          <w:rStyle w:val="Ime2Char"/>
          <w:sz w:val="20"/>
          <w:szCs w:val="14"/>
        </w:rPr>
        <w:t>@ugd.edu.mk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025"/>
    <w:multiLevelType w:val="hybridMultilevel"/>
    <w:tmpl w:val="898663FE"/>
    <w:lvl w:ilvl="0" w:tplc="042F0017">
      <w:start w:val="1"/>
      <w:numFmt w:val="low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nsid w:val="0544307D"/>
    <w:multiLevelType w:val="multilevel"/>
    <w:tmpl w:val="B3AA2AEC"/>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8FC5C1A"/>
    <w:multiLevelType w:val="hybridMultilevel"/>
    <w:tmpl w:val="F39402A4"/>
    <w:lvl w:ilvl="0" w:tplc="C86EA77A">
      <w:start w:val="1"/>
      <w:numFmt w:val="decimal"/>
      <w:pStyle w:val="Numerisanje"/>
      <w:lvlText w:val="%1."/>
      <w:lvlJc w:val="left"/>
      <w:pPr>
        <w:ind w:left="720" w:hanging="360"/>
      </w:pPr>
      <w:rPr>
        <w:rFonts w:cs="Times New Roman"/>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3">
    <w:nsid w:val="12CF53EB"/>
    <w:multiLevelType w:val="multilevel"/>
    <w:tmpl w:val="421699D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4"/>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A887B5A"/>
    <w:multiLevelType w:val="multilevel"/>
    <w:tmpl w:val="1CD4574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DA15048"/>
    <w:multiLevelType w:val="hybridMultilevel"/>
    <w:tmpl w:val="232E23BE"/>
    <w:lvl w:ilvl="0" w:tplc="75B2CD38">
      <w:start w:val="1"/>
      <w:numFmt w:val="bullet"/>
      <w:pStyle w:val="Nabrajanje"/>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2099363B"/>
    <w:multiLevelType w:val="multilevel"/>
    <w:tmpl w:val="49500612"/>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355D5E95"/>
    <w:multiLevelType w:val="hybridMultilevel"/>
    <w:tmpl w:val="52E0EE7C"/>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nsid w:val="35F660C4"/>
    <w:multiLevelType w:val="multilevel"/>
    <w:tmpl w:val="17FEF1D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A604302"/>
    <w:multiLevelType w:val="multilevel"/>
    <w:tmpl w:val="B98CD316"/>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3AD945A0"/>
    <w:multiLevelType w:val="multilevel"/>
    <w:tmpl w:val="8B98C9C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CB6569A"/>
    <w:multiLevelType w:val="multilevel"/>
    <w:tmpl w:val="1B1C553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F586005"/>
    <w:multiLevelType w:val="multilevel"/>
    <w:tmpl w:val="D5103E6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33C09B4"/>
    <w:multiLevelType w:val="multilevel"/>
    <w:tmpl w:val="CDB639F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5"/>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58D773F"/>
    <w:multiLevelType w:val="hybridMultilevel"/>
    <w:tmpl w:val="8AF2032A"/>
    <w:lvl w:ilvl="0" w:tplc="E4C05C1A">
      <w:start w:val="18"/>
      <w:numFmt w:val="decimal"/>
      <w:lvlText w:val="%1."/>
      <w:lvlJc w:val="left"/>
      <w:pPr>
        <w:ind w:left="1200" w:hanging="360"/>
      </w:pPr>
      <w:rPr>
        <w:rFonts w:cs="Times New Roman" w:hint="default"/>
        <w:b w:val="0"/>
      </w:rPr>
    </w:lvl>
    <w:lvl w:ilvl="1" w:tplc="04090019" w:tentative="1">
      <w:start w:val="1"/>
      <w:numFmt w:val="lowerLetter"/>
      <w:lvlText w:val="%2."/>
      <w:lvlJc w:val="left"/>
      <w:pPr>
        <w:ind w:left="1920" w:hanging="360"/>
      </w:pPr>
      <w:rPr>
        <w:rFonts w:cs="Times New Roman"/>
      </w:rPr>
    </w:lvl>
    <w:lvl w:ilvl="2" w:tplc="0409001B" w:tentative="1">
      <w:start w:val="1"/>
      <w:numFmt w:val="lowerRoman"/>
      <w:lvlText w:val="%3."/>
      <w:lvlJc w:val="right"/>
      <w:pPr>
        <w:ind w:left="2640" w:hanging="180"/>
      </w:pPr>
      <w:rPr>
        <w:rFonts w:cs="Times New Roman"/>
      </w:rPr>
    </w:lvl>
    <w:lvl w:ilvl="3" w:tplc="0409000F" w:tentative="1">
      <w:start w:val="1"/>
      <w:numFmt w:val="decimal"/>
      <w:lvlText w:val="%4."/>
      <w:lvlJc w:val="left"/>
      <w:pPr>
        <w:ind w:left="3360" w:hanging="360"/>
      </w:pPr>
      <w:rPr>
        <w:rFonts w:cs="Times New Roman"/>
      </w:rPr>
    </w:lvl>
    <w:lvl w:ilvl="4" w:tplc="04090019" w:tentative="1">
      <w:start w:val="1"/>
      <w:numFmt w:val="lowerLetter"/>
      <w:lvlText w:val="%5."/>
      <w:lvlJc w:val="left"/>
      <w:pPr>
        <w:ind w:left="4080" w:hanging="360"/>
      </w:pPr>
      <w:rPr>
        <w:rFonts w:cs="Times New Roman"/>
      </w:rPr>
    </w:lvl>
    <w:lvl w:ilvl="5" w:tplc="0409001B" w:tentative="1">
      <w:start w:val="1"/>
      <w:numFmt w:val="lowerRoman"/>
      <w:lvlText w:val="%6."/>
      <w:lvlJc w:val="right"/>
      <w:pPr>
        <w:ind w:left="4800" w:hanging="180"/>
      </w:pPr>
      <w:rPr>
        <w:rFonts w:cs="Times New Roman"/>
      </w:rPr>
    </w:lvl>
    <w:lvl w:ilvl="6" w:tplc="0409000F" w:tentative="1">
      <w:start w:val="1"/>
      <w:numFmt w:val="decimal"/>
      <w:lvlText w:val="%7."/>
      <w:lvlJc w:val="left"/>
      <w:pPr>
        <w:ind w:left="5520" w:hanging="360"/>
      </w:pPr>
      <w:rPr>
        <w:rFonts w:cs="Times New Roman"/>
      </w:rPr>
    </w:lvl>
    <w:lvl w:ilvl="7" w:tplc="04090019" w:tentative="1">
      <w:start w:val="1"/>
      <w:numFmt w:val="lowerLetter"/>
      <w:lvlText w:val="%8."/>
      <w:lvlJc w:val="left"/>
      <w:pPr>
        <w:ind w:left="6240" w:hanging="360"/>
      </w:pPr>
      <w:rPr>
        <w:rFonts w:cs="Times New Roman"/>
      </w:rPr>
    </w:lvl>
    <w:lvl w:ilvl="8" w:tplc="0409001B" w:tentative="1">
      <w:start w:val="1"/>
      <w:numFmt w:val="lowerRoman"/>
      <w:lvlText w:val="%9."/>
      <w:lvlJc w:val="right"/>
      <w:pPr>
        <w:ind w:left="6960" w:hanging="180"/>
      </w:pPr>
      <w:rPr>
        <w:rFonts w:cs="Times New Roman"/>
      </w:rPr>
    </w:lvl>
  </w:abstractNum>
  <w:abstractNum w:abstractNumId="15">
    <w:nsid w:val="466D17F5"/>
    <w:multiLevelType w:val="multilevel"/>
    <w:tmpl w:val="6BDE8A8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73B57A0"/>
    <w:multiLevelType w:val="multilevel"/>
    <w:tmpl w:val="B9F8073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9C728EA"/>
    <w:multiLevelType w:val="multilevel"/>
    <w:tmpl w:val="9100293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A0018CE"/>
    <w:multiLevelType w:val="multilevel"/>
    <w:tmpl w:val="AAF02DD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2735F04"/>
    <w:multiLevelType w:val="multilevel"/>
    <w:tmpl w:val="E0B4D9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F9E7342"/>
    <w:multiLevelType w:val="multilevel"/>
    <w:tmpl w:val="63728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54C7144"/>
    <w:multiLevelType w:val="multilevel"/>
    <w:tmpl w:val="09A078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3"/>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54D0ACD"/>
    <w:multiLevelType w:val="multilevel"/>
    <w:tmpl w:val="82AC75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85A2298"/>
    <w:multiLevelType w:val="multilevel"/>
    <w:tmpl w:val="933AC56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6C467931"/>
    <w:multiLevelType w:val="hybridMultilevel"/>
    <w:tmpl w:val="E77C1274"/>
    <w:lvl w:ilvl="0" w:tplc="5882C6B4">
      <w:start w:val="1"/>
      <w:numFmt w:val="bullet"/>
      <w:lvlText w:val="o"/>
      <w:lvlJc w:val="left"/>
      <w:pPr>
        <w:ind w:left="720" w:hanging="360"/>
      </w:pPr>
      <w:rPr>
        <w:rFonts w:ascii="Courier New" w:hAnsi="Courier New" w:cs="Courier New"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6D8970EA"/>
    <w:multiLevelType w:val="multilevel"/>
    <w:tmpl w:val="1DBAB97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2"/>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DFA62D3"/>
    <w:multiLevelType w:val="hybridMultilevel"/>
    <w:tmpl w:val="5150C748"/>
    <w:lvl w:ilvl="0" w:tplc="042F000F">
      <w:start w:val="1"/>
      <w:numFmt w:val="decimal"/>
      <w:lvlText w:val="%1."/>
      <w:lvlJc w:val="left"/>
      <w:pPr>
        <w:ind w:left="720" w:hanging="360"/>
      </w:pPr>
      <w:rPr>
        <w:rFonts w:cs="Times New Roman" w:hint="default"/>
      </w:rPr>
    </w:lvl>
    <w:lvl w:ilvl="1" w:tplc="042F0019" w:tentative="1">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27">
    <w:nsid w:val="79050C7F"/>
    <w:multiLevelType w:val="multilevel"/>
    <w:tmpl w:val="4A9A76D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0"/>
  </w:num>
  <w:num w:numId="2">
    <w:abstractNumId w:val="8"/>
  </w:num>
  <w:num w:numId="3">
    <w:abstractNumId w:val="4"/>
  </w:num>
  <w:num w:numId="4">
    <w:abstractNumId w:val="12"/>
  </w:num>
  <w:num w:numId="5">
    <w:abstractNumId w:val="17"/>
  </w:num>
  <w:num w:numId="6">
    <w:abstractNumId w:val="11"/>
  </w:num>
  <w:num w:numId="7">
    <w:abstractNumId w:val="9"/>
  </w:num>
  <w:num w:numId="8">
    <w:abstractNumId w:val="27"/>
  </w:num>
  <w:num w:numId="9">
    <w:abstractNumId w:val="1"/>
  </w:num>
  <w:num w:numId="10">
    <w:abstractNumId w:val="6"/>
  </w:num>
  <w:num w:numId="11">
    <w:abstractNumId w:val="16"/>
  </w:num>
  <w:num w:numId="12">
    <w:abstractNumId w:val="25"/>
  </w:num>
  <w:num w:numId="13">
    <w:abstractNumId w:val="21"/>
  </w:num>
  <w:num w:numId="14">
    <w:abstractNumId w:val="3"/>
  </w:num>
  <w:num w:numId="15">
    <w:abstractNumId w:val="13"/>
  </w:num>
  <w:num w:numId="16">
    <w:abstractNumId w:val="19"/>
  </w:num>
  <w:num w:numId="17">
    <w:abstractNumId w:val="23"/>
  </w:num>
  <w:num w:numId="18">
    <w:abstractNumId w:val="18"/>
  </w:num>
  <w:num w:numId="19">
    <w:abstractNumId w:val="15"/>
  </w:num>
  <w:num w:numId="20">
    <w:abstractNumId w:val="10"/>
  </w:num>
  <w:num w:numId="21">
    <w:abstractNumId w:val="14"/>
  </w:num>
  <w:num w:numId="22">
    <w:abstractNumId w:val="5"/>
  </w:num>
  <w:num w:numId="23">
    <w:abstractNumId w:val="2"/>
  </w:num>
  <w:num w:numId="24">
    <w:abstractNumId w:val="26"/>
  </w:num>
  <w:num w:numId="25">
    <w:abstractNumId w:val="7"/>
  </w:num>
  <w:num w:numId="26">
    <w:abstractNumId w:val="22"/>
  </w:num>
  <w:num w:numId="27">
    <w:abstractNumId w:val="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F29"/>
    <w:rsid w:val="000224AA"/>
    <w:rsid w:val="000334FC"/>
    <w:rsid w:val="0005057C"/>
    <w:rsid w:val="00051287"/>
    <w:rsid w:val="0008668A"/>
    <w:rsid w:val="000D2554"/>
    <w:rsid w:val="000F1DD0"/>
    <w:rsid w:val="001133B3"/>
    <w:rsid w:val="00126D8B"/>
    <w:rsid w:val="00135566"/>
    <w:rsid w:val="001529C9"/>
    <w:rsid w:val="0019536A"/>
    <w:rsid w:val="001A6972"/>
    <w:rsid w:val="001D0CE2"/>
    <w:rsid w:val="001E1EAE"/>
    <w:rsid w:val="001E1F94"/>
    <w:rsid w:val="001E258E"/>
    <w:rsid w:val="00203D77"/>
    <w:rsid w:val="002059ED"/>
    <w:rsid w:val="00211E26"/>
    <w:rsid w:val="00237753"/>
    <w:rsid w:val="00253C16"/>
    <w:rsid w:val="002A5438"/>
    <w:rsid w:val="002A7B3E"/>
    <w:rsid w:val="002D4A7F"/>
    <w:rsid w:val="002F0896"/>
    <w:rsid w:val="003077A5"/>
    <w:rsid w:val="00333E32"/>
    <w:rsid w:val="00352188"/>
    <w:rsid w:val="00375ABB"/>
    <w:rsid w:val="00390A49"/>
    <w:rsid w:val="003D35E3"/>
    <w:rsid w:val="003D3BB7"/>
    <w:rsid w:val="00403926"/>
    <w:rsid w:val="00420A61"/>
    <w:rsid w:val="004268BE"/>
    <w:rsid w:val="0045211C"/>
    <w:rsid w:val="00464860"/>
    <w:rsid w:val="004727EF"/>
    <w:rsid w:val="004A2DF4"/>
    <w:rsid w:val="004A36B9"/>
    <w:rsid w:val="004C6AF0"/>
    <w:rsid w:val="004D3BE8"/>
    <w:rsid w:val="005016ED"/>
    <w:rsid w:val="00520D09"/>
    <w:rsid w:val="00541D42"/>
    <w:rsid w:val="005461A0"/>
    <w:rsid w:val="00547800"/>
    <w:rsid w:val="00552AE5"/>
    <w:rsid w:val="00560F03"/>
    <w:rsid w:val="00561C45"/>
    <w:rsid w:val="0056205A"/>
    <w:rsid w:val="005622E8"/>
    <w:rsid w:val="0059048D"/>
    <w:rsid w:val="005939EC"/>
    <w:rsid w:val="005C3C03"/>
    <w:rsid w:val="005C7211"/>
    <w:rsid w:val="005D1364"/>
    <w:rsid w:val="005D7DB9"/>
    <w:rsid w:val="005F2703"/>
    <w:rsid w:val="005F5D73"/>
    <w:rsid w:val="006079B4"/>
    <w:rsid w:val="00637ADF"/>
    <w:rsid w:val="00650EA4"/>
    <w:rsid w:val="0066170F"/>
    <w:rsid w:val="00667A14"/>
    <w:rsid w:val="00685F93"/>
    <w:rsid w:val="0069086A"/>
    <w:rsid w:val="006B06FA"/>
    <w:rsid w:val="006B3638"/>
    <w:rsid w:val="006C1A53"/>
    <w:rsid w:val="006D4B7B"/>
    <w:rsid w:val="006D696E"/>
    <w:rsid w:val="006D76CE"/>
    <w:rsid w:val="00704C3A"/>
    <w:rsid w:val="00710150"/>
    <w:rsid w:val="00711A1F"/>
    <w:rsid w:val="00730808"/>
    <w:rsid w:val="00734C71"/>
    <w:rsid w:val="0074461F"/>
    <w:rsid w:val="00763AA5"/>
    <w:rsid w:val="0077198C"/>
    <w:rsid w:val="007743BA"/>
    <w:rsid w:val="0078058F"/>
    <w:rsid w:val="00781749"/>
    <w:rsid w:val="00781B92"/>
    <w:rsid w:val="007867E4"/>
    <w:rsid w:val="00793691"/>
    <w:rsid w:val="007A50EB"/>
    <w:rsid w:val="007B1924"/>
    <w:rsid w:val="007B64A8"/>
    <w:rsid w:val="007B7297"/>
    <w:rsid w:val="007C14E7"/>
    <w:rsid w:val="007F47A4"/>
    <w:rsid w:val="00810594"/>
    <w:rsid w:val="00836F40"/>
    <w:rsid w:val="008415AC"/>
    <w:rsid w:val="00861144"/>
    <w:rsid w:val="008625D8"/>
    <w:rsid w:val="00876E0B"/>
    <w:rsid w:val="008A2CED"/>
    <w:rsid w:val="008A7634"/>
    <w:rsid w:val="008B6021"/>
    <w:rsid w:val="008E4A2F"/>
    <w:rsid w:val="008E5357"/>
    <w:rsid w:val="00910A54"/>
    <w:rsid w:val="009120E7"/>
    <w:rsid w:val="009717D0"/>
    <w:rsid w:val="00995A46"/>
    <w:rsid w:val="009A2297"/>
    <w:rsid w:val="009C2F83"/>
    <w:rsid w:val="009F32E5"/>
    <w:rsid w:val="009F6165"/>
    <w:rsid w:val="00A1398B"/>
    <w:rsid w:val="00A259EF"/>
    <w:rsid w:val="00A30970"/>
    <w:rsid w:val="00A340E4"/>
    <w:rsid w:val="00A47123"/>
    <w:rsid w:val="00A70B21"/>
    <w:rsid w:val="00AA0C7E"/>
    <w:rsid w:val="00AB13A9"/>
    <w:rsid w:val="00AD0184"/>
    <w:rsid w:val="00B006A3"/>
    <w:rsid w:val="00B16275"/>
    <w:rsid w:val="00B232CD"/>
    <w:rsid w:val="00B30DB9"/>
    <w:rsid w:val="00B402FF"/>
    <w:rsid w:val="00B40FF7"/>
    <w:rsid w:val="00B62346"/>
    <w:rsid w:val="00B71670"/>
    <w:rsid w:val="00B7334A"/>
    <w:rsid w:val="00B86FF0"/>
    <w:rsid w:val="00BC5A33"/>
    <w:rsid w:val="00BD5D81"/>
    <w:rsid w:val="00BE13C4"/>
    <w:rsid w:val="00BE40FB"/>
    <w:rsid w:val="00C03CD2"/>
    <w:rsid w:val="00C0454E"/>
    <w:rsid w:val="00C04EB9"/>
    <w:rsid w:val="00C059A9"/>
    <w:rsid w:val="00C307FE"/>
    <w:rsid w:val="00C52BD3"/>
    <w:rsid w:val="00C545B3"/>
    <w:rsid w:val="00C56BB9"/>
    <w:rsid w:val="00C60687"/>
    <w:rsid w:val="00C82273"/>
    <w:rsid w:val="00C974D1"/>
    <w:rsid w:val="00CF1F58"/>
    <w:rsid w:val="00D10E1F"/>
    <w:rsid w:val="00D31973"/>
    <w:rsid w:val="00D32BC0"/>
    <w:rsid w:val="00D37F10"/>
    <w:rsid w:val="00D74E51"/>
    <w:rsid w:val="00D84829"/>
    <w:rsid w:val="00D9053D"/>
    <w:rsid w:val="00D91956"/>
    <w:rsid w:val="00D9647D"/>
    <w:rsid w:val="00DA375F"/>
    <w:rsid w:val="00DB0F6F"/>
    <w:rsid w:val="00DD0E82"/>
    <w:rsid w:val="00DD386A"/>
    <w:rsid w:val="00DF7F29"/>
    <w:rsid w:val="00E2233F"/>
    <w:rsid w:val="00E27EB2"/>
    <w:rsid w:val="00E572A2"/>
    <w:rsid w:val="00E67345"/>
    <w:rsid w:val="00EC3FF0"/>
    <w:rsid w:val="00EC6DC9"/>
    <w:rsid w:val="00ED52B9"/>
    <w:rsid w:val="00EE323F"/>
    <w:rsid w:val="00EE4E58"/>
    <w:rsid w:val="00EE7FCB"/>
    <w:rsid w:val="00EF47B8"/>
    <w:rsid w:val="00F11152"/>
    <w:rsid w:val="00F31FF4"/>
    <w:rsid w:val="00F344F5"/>
    <w:rsid w:val="00F47FCD"/>
    <w:rsid w:val="00F53FE3"/>
    <w:rsid w:val="00F74669"/>
    <w:rsid w:val="00F84B8B"/>
    <w:rsid w:val="00F94B1D"/>
    <w:rsid w:val="00FE0ECF"/>
    <w:rsid w:val="00FF2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13C4"/>
    <w:pPr>
      <w:spacing w:after="200" w:line="260" w:lineRule="atLeast"/>
    </w:pPr>
    <w:rPr>
      <w:sz w:val="22"/>
      <w:szCs w:val="22"/>
    </w:rPr>
  </w:style>
  <w:style w:type="paragraph" w:styleId="Heading1">
    <w:name w:val="heading 1"/>
    <w:aliases w:val="!Naslov"/>
    <w:basedOn w:val="Normal"/>
    <w:next w:val="Normal"/>
    <w:link w:val="Heading1Char"/>
    <w:uiPriority w:val="9"/>
    <w:qFormat/>
    <w:rsid w:val="00C545B3"/>
    <w:pPr>
      <w:keepNext/>
      <w:keepLines/>
      <w:spacing w:after="0" w:line="240" w:lineRule="auto"/>
      <w:jc w:val="center"/>
      <w:outlineLvl w:val="0"/>
    </w:pPr>
    <w:rPr>
      <w:rFonts w:ascii="Times New Roman" w:hAnsi="Times New Roman"/>
      <w:b/>
      <w:bCs/>
      <w:sz w:val="24"/>
      <w:szCs w:val="28"/>
    </w:rPr>
  </w:style>
  <w:style w:type="paragraph" w:styleId="Heading2">
    <w:name w:val="heading 2"/>
    <w:basedOn w:val="Normal"/>
    <w:next w:val="Normal"/>
    <w:link w:val="Heading2Char"/>
    <w:uiPriority w:val="9"/>
    <w:semiHidden/>
    <w:unhideWhenUsed/>
    <w:qFormat/>
    <w:rsid w:val="00C545B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link w:val="Heading1"/>
    <w:uiPriority w:val="9"/>
    <w:locked/>
    <w:rsid w:val="00C545B3"/>
    <w:rPr>
      <w:rFonts w:ascii="Times New Roman" w:hAnsi="Times New Roman" w:cs="Times New Roman"/>
      <w:b/>
      <w:bCs/>
      <w:sz w:val="28"/>
      <w:szCs w:val="28"/>
    </w:rPr>
  </w:style>
  <w:style w:type="character" w:customStyle="1" w:styleId="Heading2Char">
    <w:name w:val="Heading 2 Char"/>
    <w:link w:val="Heading2"/>
    <w:uiPriority w:val="9"/>
    <w:semiHidden/>
    <w:locked/>
    <w:rsid w:val="00C545B3"/>
    <w:rPr>
      <w:rFonts w:ascii="Cambria" w:eastAsia="Times New Roman" w:hAnsi="Cambria" w:cs="Times New Roman"/>
      <w:b/>
      <w:bCs/>
      <w:i/>
      <w:iCs/>
      <w:sz w:val="28"/>
      <w:szCs w:val="28"/>
    </w:rPr>
  </w:style>
  <w:style w:type="character" w:customStyle="1" w:styleId="normalchar1">
    <w:name w:val="normal__char1"/>
    <w:rsid w:val="00BE13C4"/>
    <w:rPr>
      <w:rFonts w:ascii="Calibri" w:hAnsi="Calibri" w:cs="Times New Roman"/>
      <w:sz w:val="22"/>
      <w:szCs w:val="22"/>
    </w:rPr>
  </w:style>
  <w:style w:type="character" w:styleId="Hyperlink">
    <w:name w:val="Hyperlink"/>
    <w:uiPriority w:val="99"/>
    <w:unhideWhenUsed/>
    <w:rsid w:val="0045211C"/>
    <w:rPr>
      <w:rFonts w:cs="Times New Roman"/>
      <w:color w:val="0000FF"/>
      <w:u w:val="single"/>
    </w:rPr>
  </w:style>
  <w:style w:type="paragraph" w:styleId="NormalWeb">
    <w:name w:val="Normal (Web)"/>
    <w:basedOn w:val="Normal"/>
    <w:uiPriority w:val="99"/>
    <w:semiHidden/>
    <w:unhideWhenUsed/>
    <w:rsid w:val="0045211C"/>
    <w:pPr>
      <w:spacing w:before="100" w:beforeAutospacing="1" w:after="100" w:afterAutospacing="1" w:line="240" w:lineRule="auto"/>
    </w:pPr>
    <w:rPr>
      <w:rFonts w:ascii="Times New Roman" w:hAnsi="Times New Roman"/>
      <w:sz w:val="24"/>
      <w:szCs w:val="24"/>
    </w:rPr>
  </w:style>
  <w:style w:type="paragraph" w:styleId="Footer">
    <w:name w:val="footer"/>
    <w:basedOn w:val="Normal"/>
    <w:link w:val="FooterChar"/>
    <w:uiPriority w:val="99"/>
    <w:unhideWhenUsed/>
    <w:rsid w:val="00C545B3"/>
    <w:pPr>
      <w:tabs>
        <w:tab w:val="center" w:pos="4536"/>
        <w:tab w:val="right" w:pos="9072"/>
      </w:tabs>
      <w:spacing w:after="0" w:line="240" w:lineRule="auto"/>
      <w:jc w:val="both"/>
    </w:pPr>
    <w:rPr>
      <w:rFonts w:ascii="Times New Roman" w:hAnsi="Times New Roman"/>
      <w:sz w:val="24"/>
    </w:rPr>
  </w:style>
  <w:style w:type="character" w:customStyle="1" w:styleId="FooterChar">
    <w:name w:val="Footer Char"/>
    <w:link w:val="Footer"/>
    <w:uiPriority w:val="99"/>
    <w:locked/>
    <w:rsid w:val="00C545B3"/>
    <w:rPr>
      <w:rFonts w:ascii="Times New Roman" w:hAnsi="Times New Roman" w:cs="Times New Roman"/>
      <w:sz w:val="24"/>
    </w:rPr>
  </w:style>
  <w:style w:type="paragraph" w:customStyle="1" w:styleId="Ime1">
    <w:name w:val="!Ime 1"/>
    <w:basedOn w:val="Normal"/>
    <w:link w:val="Ime1Char"/>
    <w:qFormat/>
    <w:rsid w:val="00C545B3"/>
    <w:pPr>
      <w:spacing w:after="0" w:line="240" w:lineRule="auto"/>
      <w:jc w:val="center"/>
    </w:pPr>
    <w:rPr>
      <w:rFonts w:ascii="Times New Roman" w:hAnsi="Times New Roman"/>
      <w:i/>
      <w:sz w:val="24"/>
    </w:rPr>
  </w:style>
  <w:style w:type="paragraph" w:customStyle="1" w:styleId="Ime2">
    <w:name w:val="!Ime 2"/>
    <w:basedOn w:val="Heading2"/>
    <w:link w:val="Ime2Char"/>
    <w:qFormat/>
    <w:rsid w:val="00C545B3"/>
    <w:pPr>
      <w:keepLines/>
      <w:spacing w:before="0" w:after="0" w:line="240" w:lineRule="auto"/>
      <w:jc w:val="both"/>
    </w:pPr>
    <w:rPr>
      <w:rFonts w:ascii="Times New Roman" w:hAnsi="Times New Roman"/>
      <w:b w:val="0"/>
      <w:bCs w:val="0"/>
      <w:i w:val="0"/>
      <w:iCs w:val="0"/>
      <w:sz w:val="20"/>
      <w:szCs w:val="26"/>
    </w:rPr>
  </w:style>
  <w:style w:type="character" w:customStyle="1" w:styleId="Ime1Char">
    <w:name w:val="!Ime 1 Char"/>
    <w:link w:val="Ime1"/>
    <w:locked/>
    <w:rsid w:val="00C545B3"/>
    <w:rPr>
      <w:rFonts w:ascii="Times New Roman" w:hAnsi="Times New Roman"/>
      <w:i/>
      <w:sz w:val="24"/>
    </w:rPr>
  </w:style>
  <w:style w:type="paragraph" w:customStyle="1" w:styleId="Apstrakt">
    <w:name w:val="!Apstrakt"/>
    <w:basedOn w:val="Normal"/>
    <w:link w:val="ApstraktChar"/>
    <w:qFormat/>
    <w:rsid w:val="00C545B3"/>
    <w:pPr>
      <w:spacing w:after="0" w:line="240" w:lineRule="auto"/>
      <w:jc w:val="both"/>
    </w:pPr>
    <w:rPr>
      <w:rFonts w:ascii="Times New Roman" w:hAnsi="Times New Roman"/>
      <w:i/>
      <w:sz w:val="24"/>
    </w:rPr>
  </w:style>
  <w:style w:type="character" w:customStyle="1" w:styleId="Ime2Char">
    <w:name w:val="!Ime 2 Char"/>
    <w:link w:val="Ime2"/>
    <w:locked/>
    <w:rsid w:val="00C545B3"/>
    <w:rPr>
      <w:rFonts w:ascii="Times New Roman" w:hAnsi="Times New Roman"/>
      <w:sz w:val="26"/>
    </w:rPr>
  </w:style>
  <w:style w:type="paragraph" w:customStyle="1" w:styleId="Tnaslov">
    <w:name w:val="!T naslov"/>
    <w:basedOn w:val="Caption"/>
    <w:link w:val="TnaslovChar"/>
    <w:qFormat/>
    <w:rsid w:val="00C545B3"/>
    <w:pPr>
      <w:keepNext/>
      <w:spacing w:after="0" w:line="240" w:lineRule="auto"/>
      <w:jc w:val="both"/>
    </w:pPr>
    <w:rPr>
      <w:rFonts w:ascii="Times New Roman" w:hAnsi="Times New Roman"/>
      <w:b w:val="0"/>
      <w:i/>
      <w:sz w:val="24"/>
      <w:szCs w:val="24"/>
    </w:rPr>
  </w:style>
  <w:style w:type="character" w:customStyle="1" w:styleId="ApstraktChar">
    <w:name w:val="!Apstrakt Char"/>
    <w:link w:val="Apstrakt"/>
    <w:locked/>
    <w:rsid w:val="00C545B3"/>
    <w:rPr>
      <w:rFonts w:ascii="Times New Roman" w:hAnsi="Times New Roman"/>
      <w:i/>
      <w:sz w:val="24"/>
    </w:rPr>
  </w:style>
  <w:style w:type="paragraph" w:customStyle="1" w:styleId="Tzaglavlje">
    <w:name w:val="!T zaglavlje"/>
    <w:basedOn w:val="Normal"/>
    <w:link w:val="TzaglavljeChar"/>
    <w:qFormat/>
    <w:rsid w:val="00C545B3"/>
    <w:pPr>
      <w:spacing w:after="0" w:line="240" w:lineRule="auto"/>
      <w:jc w:val="center"/>
    </w:pPr>
    <w:rPr>
      <w:rFonts w:ascii="Times New Roman" w:hAnsi="Times New Roman"/>
      <w:b/>
    </w:rPr>
  </w:style>
  <w:style w:type="character" w:customStyle="1" w:styleId="TnaslovChar">
    <w:name w:val="!T naslov Char"/>
    <w:link w:val="Tnaslov"/>
    <w:locked/>
    <w:rsid w:val="00C545B3"/>
    <w:rPr>
      <w:rFonts w:ascii="Times New Roman" w:hAnsi="Times New Roman"/>
      <w:i/>
      <w:sz w:val="24"/>
    </w:rPr>
  </w:style>
  <w:style w:type="paragraph" w:customStyle="1" w:styleId="Ttelo">
    <w:name w:val="!T telo"/>
    <w:basedOn w:val="Normal"/>
    <w:link w:val="TteloChar"/>
    <w:qFormat/>
    <w:rsid w:val="00C545B3"/>
    <w:pPr>
      <w:spacing w:after="0" w:line="240" w:lineRule="auto"/>
      <w:jc w:val="center"/>
    </w:pPr>
    <w:rPr>
      <w:rFonts w:ascii="Times New Roman" w:hAnsi="Times New Roman"/>
    </w:rPr>
  </w:style>
  <w:style w:type="character" w:customStyle="1" w:styleId="TzaglavljeChar">
    <w:name w:val="!T zaglavlje Char"/>
    <w:link w:val="Tzaglavlje"/>
    <w:locked/>
    <w:rsid w:val="00C545B3"/>
    <w:rPr>
      <w:rFonts w:ascii="Times New Roman" w:hAnsi="Times New Roman"/>
      <w:b/>
    </w:rPr>
  </w:style>
  <w:style w:type="paragraph" w:customStyle="1" w:styleId="Tizvor">
    <w:name w:val="!T izvor"/>
    <w:basedOn w:val="Caption"/>
    <w:link w:val="TizvorChar"/>
    <w:qFormat/>
    <w:rsid w:val="00C545B3"/>
    <w:pPr>
      <w:keepNext/>
      <w:spacing w:after="0" w:line="240" w:lineRule="auto"/>
      <w:jc w:val="both"/>
    </w:pPr>
    <w:rPr>
      <w:rFonts w:ascii="Times New Roman" w:hAnsi="Times New Roman"/>
      <w:b w:val="0"/>
      <w:i/>
      <w:sz w:val="24"/>
      <w:szCs w:val="24"/>
    </w:rPr>
  </w:style>
  <w:style w:type="character" w:customStyle="1" w:styleId="TteloChar">
    <w:name w:val="!T telo Char"/>
    <w:link w:val="Ttelo"/>
    <w:locked/>
    <w:rsid w:val="00C545B3"/>
    <w:rPr>
      <w:rFonts w:ascii="Times New Roman" w:hAnsi="Times New Roman"/>
    </w:rPr>
  </w:style>
  <w:style w:type="character" w:customStyle="1" w:styleId="TizvorChar">
    <w:name w:val="!T izvor Char"/>
    <w:link w:val="Tizvor"/>
    <w:locked/>
    <w:rsid w:val="00C545B3"/>
    <w:rPr>
      <w:rFonts w:ascii="Times New Roman" w:hAnsi="Times New Roman"/>
      <w:i/>
      <w:sz w:val="24"/>
    </w:rPr>
  </w:style>
  <w:style w:type="paragraph" w:styleId="FootnoteText">
    <w:name w:val="footnote text"/>
    <w:basedOn w:val="Normal"/>
    <w:link w:val="FootnoteTextChar"/>
    <w:uiPriority w:val="99"/>
    <w:unhideWhenUsed/>
    <w:rsid w:val="00C545B3"/>
    <w:pPr>
      <w:spacing w:after="0" w:line="240" w:lineRule="auto"/>
      <w:jc w:val="both"/>
    </w:pPr>
    <w:rPr>
      <w:rFonts w:ascii="Times New Roman" w:hAnsi="Times New Roman"/>
      <w:sz w:val="20"/>
      <w:szCs w:val="20"/>
    </w:rPr>
  </w:style>
  <w:style w:type="character" w:customStyle="1" w:styleId="FootnoteTextChar">
    <w:name w:val="Footnote Text Char"/>
    <w:link w:val="FootnoteText"/>
    <w:uiPriority w:val="99"/>
    <w:locked/>
    <w:rsid w:val="00C545B3"/>
    <w:rPr>
      <w:rFonts w:ascii="Times New Roman" w:hAnsi="Times New Roman" w:cs="Times New Roman"/>
      <w:sz w:val="20"/>
      <w:szCs w:val="20"/>
    </w:rPr>
  </w:style>
  <w:style w:type="character" w:styleId="FootnoteReference">
    <w:name w:val="footnote reference"/>
    <w:uiPriority w:val="99"/>
    <w:unhideWhenUsed/>
    <w:rsid w:val="00C545B3"/>
    <w:rPr>
      <w:rFonts w:cs="Times New Roman"/>
      <w:vertAlign w:val="superscript"/>
    </w:rPr>
  </w:style>
  <w:style w:type="paragraph" w:customStyle="1" w:styleId="Nabrajanje">
    <w:name w:val="!Nabrajanje"/>
    <w:basedOn w:val="ListParagraph"/>
    <w:link w:val="NabrajanjeChar"/>
    <w:qFormat/>
    <w:rsid w:val="00C545B3"/>
    <w:pPr>
      <w:numPr>
        <w:numId w:val="22"/>
      </w:numPr>
      <w:spacing w:after="0" w:line="240" w:lineRule="auto"/>
      <w:contextualSpacing/>
      <w:jc w:val="both"/>
    </w:pPr>
    <w:rPr>
      <w:rFonts w:ascii="Times New Roman" w:hAnsi="Times New Roman"/>
      <w:sz w:val="24"/>
    </w:rPr>
  </w:style>
  <w:style w:type="paragraph" w:customStyle="1" w:styleId="Numerisanje">
    <w:name w:val="!Numerisanje"/>
    <w:basedOn w:val="ListParagraph"/>
    <w:link w:val="NumerisanjeChar"/>
    <w:qFormat/>
    <w:rsid w:val="00C545B3"/>
    <w:pPr>
      <w:numPr>
        <w:numId w:val="23"/>
      </w:numPr>
      <w:tabs>
        <w:tab w:val="left" w:pos="454"/>
      </w:tabs>
      <w:spacing w:after="0" w:line="240" w:lineRule="auto"/>
      <w:ind w:left="340" w:hanging="170"/>
      <w:contextualSpacing/>
      <w:jc w:val="both"/>
    </w:pPr>
    <w:rPr>
      <w:rFonts w:ascii="Times New Roman" w:hAnsi="Times New Roman"/>
      <w:sz w:val="24"/>
    </w:rPr>
  </w:style>
  <w:style w:type="character" w:customStyle="1" w:styleId="NabrajanjeChar">
    <w:name w:val="!Nabrajanje Char"/>
    <w:link w:val="Nabrajanje"/>
    <w:locked/>
    <w:rsid w:val="00C545B3"/>
    <w:rPr>
      <w:rFonts w:ascii="Times New Roman" w:hAnsi="Times New Roman"/>
      <w:sz w:val="24"/>
    </w:rPr>
  </w:style>
  <w:style w:type="character" w:customStyle="1" w:styleId="NumerisanjeChar">
    <w:name w:val="!Numerisanje Char"/>
    <w:link w:val="Numerisanje"/>
    <w:locked/>
    <w:rsid w:val="00C545B3"/>
    <w:rPr>
      <w:rFonts w:ascii="Times New Roman" w:hAnsi="Times New Roman"/>
      <w:sz w:val="24"/>
    </w:rPr>
  </w:style>
  <w:style w:type="paragraph" w:styleId="Caption">
    <w:name w:val="caption"/>
    <w:basedOn w:val="Normal"/>
    <w:next w:val="Normal"/>
    <w:uiPriority w:val="35"/>
    <w:semiHidden/>
    <w:unhideWhenUsed/>
    <w:qFormat/>
    <w:rsid w:val="00C545B3"/>
    <w:rPr>
      <w:b/>
      <w:bCs/>
      <w:sz w:val="20"/>
      <w:szCs w:val="20"/>
    </w:rPr>
  </w:style>
  <w:style w:type="paragraph" w:styleId="ListParagraph">
    <w:name w:val="List Paragraph"/>
    <w:basedOn w:val="Normal"/>
    <w:uiPriority w:val="34"/>
    <w:qFormat/>
    <w:rsid w:val="00C545B3"/>
    <w:pPr>
      <w:ind w:left="720"/>
    </w:pPr>
  </w:style>
  <w:style w:type="paragraph" w:customStyle="1" w:styleId="qtextpara">
    <w:name w:val="qtext_para"/>
    <w:basedOn w:val="Normal"/>
    <w:rsid w:val="00B40FF7"/>
    <w:pPr>
      <w:spacing w:before="100" w:beforeAutospacing="1" w:after="100" w:afterAutospacing="1" w:line="240" w:lineRule="auto"/>
    </w:pPr>
    <w:rPr>
      <w:rFonts w:ascii="Times New Roman" w:hAnsi="Times New Roman"/>
      <w:sz w:val="24"/>
      <w:szCs w:val="24"/>
    </w:rPr>
  </w:style>
  <w:style w:type="character" w:customStyle="1" w:styleId="style531">
    <w:name w:val="style531"/>
    <w:rsid w:val="00D10E1F"/>
    <w:rPr>
      <w:rFonts w:ascii="Tahoma" w:hAnsi="Tahoma" w:cs="Tahoma" w:hint="default"/>
      <w:b w:val="0"/>
      <w:bCs w:val="0"/>
      <w:color w:val="151515"/>
      <w:sz w:val="26"/>
      <w:szCs w:val="26"/>
    </w:rPr>
  </w:style>
  <w:style w:type="character" w:customStyle="1" w:styleId="apple-converted-space">
    <w:name w:val="apple-converted-space"/>
    <w:basedOn w:val="DefaultParagraphFont"/>
    <w:rsid w:val="00E2233F"/>
  </w:style>
  <w:style w:type="paragraph" w:customStyle="1" w:styleId="Body">
    <w:name w:val="Body"/>
    <w:rsid w:val="000224AA"/>
    <w:pPr>
      <w:pBdr>
        <w:top w:val="nil"/>
        <w:left w:val="nil"/>
        <w:bottom w:val="nil"/>
        <w:right w:val="nil"/>
        <w:between w:val="nil"/>
        <w:bar w:val="nil"/>
      </w:pBdr>
      <w:bidi/>
      <w:spacing w:after="200" w:line="276" w:lineRule="auto"/>
    </w:pPr>
    <w:rPr>
      <w:rFonts w:eastAsia="Calibri" w:cs="Calibri"/>
      <w:color w:val="000000"/>
      <w:sz w:val="22"/>
      <w:szCs w:val="22"/>
      <w:u w:color="000000"/>
      <w:bdr w:val="nil"/>
      <w:lang w:eastAsia="en-GB" w:bidi="he-IL"/>
    </w:rPr>
  </w:style>
  <w:style w:type="table" w:styleId="TableGrid">
    <w:name w:val="Table Grid"/>
    <w:basedOn w:val="TableNormal"/>
    <w:uiPriority w:val="59"/>
    <w:rsid w:val="008415AC"/>
    <w:rPr>
      <w:rFonts w:asciiTheme="minorHAnsi" w:eastAsiaTheme="minorHAnsi" w:hAnsiTheme="minorHAnsi" w:cstheme="minorBidi"/>
      <w:sz w:val="22"/>
      <w:szCs w:val="22"/>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76E0B"/>
    <w:rPr>
      <w:b/>
      <w:bCs/>
    </w:rPr>
  </w:style>
  <w:style w:type="paragraph" w:styleId="BalloonText">
    <w:name w:val="Balloon Text"/>
    <w:basedOn w:val="Normal"/>
    <w:link w:val="BalloonTextChar"/>
    <w:uiPriority w:val="99"/>
    <w:semiHidden/>
    <w:unhideWhenUsed/>
    <w:rsid w:val="00B71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6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13C4"/>
    <w:pPr>
      <w:spacing w:after="200" w:line="260" w:lineRule="atLeast"/>
    </w:pPr>
    <w:rPr>
      <w:sz w:val="22"/>
      <w:szCs w:val="22"/>
    </w:rPr>
  </w:style>
  <w:style w:type="paragraph" w:styleId="Heading1">
    <w:name w:val="heading 1"/>
    <w:aliases w:val="!Naslov"/>
    <w:basedOn w:val="Normal"/>
    <w:next w:val="Normal"/>
    <w:link w:val="Heading1Char"/>
    <w:uiPriority w:val="9"/>
    <w:qFormat/>
    <w:rsid w:val="00C545B3"/>
    <w:pPr>
      <w:keepNext/>
      <w:keepLines/>
      <w:spacing w:after="0" w:line="240" w:lineRule="auto"/>
      <w:jc w:val="center"/>
      <w:outlineLvl w:val="0"/>
    </w:pPr>
    <w:rPr>
      <w:rFonts w:ascii="Times New Roman" w:hAnsi="Times New Roman"/>
      <w:b/>
      <w:bCs/>
      <w:sz w:val="24"/>
      <w:szCs w:val="28"/>
    </w:rPr>
  </w:style>
  <w:style w:type="paragraph" w:styleId="Heading2">
    <w:name w:val="heading 2"/>
    <w:basedOn w:val="Normal"/>
    <w:next w:val="Normal"/>
    <w:link w:val="Heading2Char"/>
    <w:uiPriority w:val="9"/>
    <w:semiHidden/>
    <w:unhideWhenUsed/>
    <w:qFormat/>
    <w:rsid w:val="00C545B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link w:val="Heading1"/>
    <w:uiPriority w:val="9"/>
    <w:locked/>
    <w:rsid w:val="00C545B3"/>
    <w:rPr>
      <w:rFonts w:ascii="Times New Roman" w:hAnsi="Times New Roman" w:cs="Times New Roman"/>
      <w:b/>
      <w:bCs/>
      <w:sz w:val="28"/>
      <w:szCs w:val="28"/>
    </w:rPr>
  </w:style>
  <w:style w:type="character" w:customStyle="1" w:styleId="Heading2Char">
    <w:name w:val="Heading 2 Char"/>
    <w:link w:val="Heading2"/>
    <w:uiPriority w:val="9"/>
    <w:semiHidden/>
    <w:locked/>
    <w:rsid w:val="00C545B3"/>
    <w:rPr>
      <w:rFonts w:ascii="Cambria" w:eastAsia="Times New Roman" w:hAnsi="Cambria" w:cs="Times New Roman"/>
      <w:b/>
      <w:bCs/>
      <w:i/>
      <w:iCs/>
      <w:sz w:val="28"/>
      <w:szCs w:val="28"/>
    </w:rPr>
  </w:style>
  <w:style w:type="character" w:customStyle="1" w:styleId="normalchar1">
    <w:name w:val="normal__char1"/>
    <w:rsid w:val="00BE13C4"/>
    <w:rPr>
      <w:rFonts w:ascii="Calibri" w:hAnsi="Calibri" w:cs="Times New Roman"/>
      <w:sz w:val="22"/>
      <w:szCs w:val="22"/>
    </w:rPr>
  </w:style>
  <w:style w:type="character" w:styleId="Hyperlink">
    <w:name w:val="Hyperlink"/>
    <w:uiPriority w:val="99"/>
    <w:unhideWhenUsed/>
    <w:rsid w:val="0045211C"/>
    <w:rPr>
      <w:rFonts w:cs="Times New Roman"/>
      <w:color w:val="0000FF"/>
      <w:u w:val="single"/>
    </w:rPr>
  </w:style>
  <w:style w:type="paragraph" w:styleId="NormalWeb">
    <w:name w:val="Normal (Web)"/>
    <w:basedOn w:val="Normal"/>
    <w:uiPriority w:val="99"/>
    <w:semiHidden/>
    <w:unhideWhenUsed/>
    <w:rsid w:val="0045211C"/>
    <w:pPr>
      <w:spacing w:before="100" w:beforeAutospacing="1" w:after="100" w:afterAutospacing="1" w:line="240" w:lineRule="auto"/>
    </w:pPr>
    <w:rPr>
      <w:rFonts w:ascii="Times New Roman" w:hAnsi="Times New Roman"/>
      <w:sz w:val="24"/>
      <w:szCs w:val="24"/>
    </w:rPr>
  </w:style>
  <w:style w:type="paragraph" w:styleId="Footer">
    <w:name w:val="footer"/>
    <w:basedOn w:val="Normal"/>
    <w:link w:val="FooterChar"/>
    <w:uiPriority w:val="99"/>
    <w:unhideWhenUsed/>
    <w:rsid w:val="00C545B3"/>
    <w:pPr>
      <w:tabs>
        <w:tab w:val="center" w:pos="4536"/>
        <w:tab w:val="right" w:pos="9072"/>
      </w:tabs>
      <w:spacing w:after="0" w:line="240" w:lineRule="auto"/>
      <w:jc w:val="both"/>
    </w:pPr>
    <w:rPr>
      <w:rFonts w:ascii="Times New Roman" w:hAnsi="Times New Roman"/>
      <w:sz w:val="24"/>
    </w:rPr>
  </w:style>
  <w:style w:type="character" w:customStyle="1" w:styleId="FooterChar">
    <w:name w:val="Footer Char"/>
    <w:link w:val="Footer"/>
    <w:uiPriority w:val="99"/>
    <w:locked/>
    <w:rsid w:val="00C545B3"/>
    <w:rPr>
      <w:rFonts w:ascii="Times New Roman" w:hAnsi="Times New Roman" w:cs="Times New Roman"/>
      <w:sz w:val="24"/>
    </w:rPr>
  </w:style>
  <w:style w:type="paragraph" w:customStyle="1" w:styleId="Ime1">
    <w:name w:val="!Ime 1"/>
    <w:basedOn w:val="Normal"/>
    <w:link w:val="Ime1Char"/>
    <w:qFormat/>
    <w:rsid w:val="00C545B3"/>
    <w:pPr>
      <w:spacing w:after="0" w:line="240" w:lineRule="auto"/>
      <w:jc w:val="center"/>
    </w:pPr>
    <w:rPr>
      <w:rFonts w:ascii="Times New Roman" w:hAnsi="Times New Roman"/>
      <w:i/>
      <w:sz w:val="24"/>
    </w:rPr>
  </w:style>
  <w:style w:type="paragraph" w:customStyle="1" w:styleId="Ime2">
    <w:name w:val="!Ime 2"/>
    <w:basedOn w:val="Heading2"/>
    <w:link w:val="Ime2Char"/>
    <w:qFormat/>
    <w:rsid w:val="00C545B3"/>
    <w:pPr>
      <w:keepLines/>
      <w:spacing w:before="0" w:after="0" w:line="240" w:lineRule="auto"/>
      <w:jc w:val="both"/>
    </w:pPr>
    <w:rPr>
      <w:rFonts w:ascii="Times New Roman" w:hAnsi="Times New Roman"/>
      <w:b w:val="0"/>
      <w:bCs w:val="0"/>
      <w:i w:val="0"/>
      <w:iCs w:val="0"/>
      <w:sz w:val="20"/>
      <w:szCs w:val="26"/>
    </w:rPr>
  </w:style>
  <w:style w:type="character" w:customStyle="1" w:styleId="Ime1Char">
    <w:name w:val="!Ime 1 Char"/>
    <w:link w:val="Ime1"/>
    <w:locked/>
    <w:rsid w:val="00C545B3"/>
    <w:rPr>
      <w:rFonts w:ascii="Times New Roman" w:hAnsi="Times New Roman"/>
      <w:i/>
      <w:sz w:val="24"/>
    </w:rPr>
  </w:style>
  <w:style w:type="paragraph" w:customStyle="1" w:styleId="Apstrakt">
    <w:name w:val="!Apstrakt"/>
    <w:basedOn w:val="Normal"/>
    <w:link w:val="ApstraktChar"/>
    <w:qFormat/>
    <w:rsid w:val="00C545B3"/>
    <w:pPr>
      <w:spacing w:after="0" w:line="240" w:lineRule="auto"/>
      <w:jc w:val="both"/>
    </w:pPr>
    <w:rPr>
      <w:rFonts w:ascii="Times New Roman" w:hAnsi="Times New Roman"/>
      <w:i/>
      <w:sz w:val="24"/>
    </w:rPr>
  </w:style>
  <w:style w:type="character" w:customStyle="1" w:styleId="Ime2Char">
    <w:name w:val="!Ime 2 Char"/>
    <w:link w:val="Ime2"/>
    <w:locked/>
    <w:rsid w:val="00C545B3"/>
    <w:rPr>
      <w:rFonts w:ascii="Times New Roman" w:hAnsi="Times New Roman"/>
      <w:sz w:val="26"/>
    </w:rPr>
  </w:style>
  <w:style w:type="paragraph" w:customStyle="1" w:styleId="Tnaslov">
    <w:name w:val="!T naslov"/>
    <w:basedOn w:val="Caption"/>
    <w:link w:val="TnaslovChar"/>
    <w:qFormat/>
    <w:rsid w:val="00C545B3"/>
    <w:pPr>
      <w:keepNext/>
      <w:spacing w:after="0" w:line="240" w:lineRule="auto"/>
      <w:jc w:val="both"/>
    </w:pPr>
    <w:rPr>
      <w:rFonts w:ascii="Times New Roman" w:hAnsi="Times New Roman"/>
      <w:b w:val="0"/>
      <w:i/>
      <w:sz w:val="24"/>
      <w:szCs w:val="24"/>
    </w:rPr>
  </w:style>
  <w:style w:type="character" w:customStyle="1" w:styleId="ApstraktChar">
    <w:name w:val="!Apstrakt Char"/>
    <w:link w:val="Apstrakt"/>
    <w:locked/>
    <w:rsid w:val="00C545B3"/>
    <w:rPr>
      <w:rFonts w:ascii="Times New Roman" w:hAnsi="Times New Roman"/>
      <w:i/>
      <w:sz w:val="24"/>
    </w:rPr>
  </w:style>
  <w:style w:type="paragraph" w:customStyle="1" w:styleId="Tzaglavlje">
    <w:name w:val="!T zaglavlje"/>
    <w:basedOn w:val="Normal"/>
    <w:link w:val="TzaglavljeChar"/>
    <w:qFormat/>
    <w:rsid w:val="00C545B3"/>
    <w:pPr>
      <w:spacing w:after="0" w:line="240" w:lineRule="auto"/>
      <w:jc w:val="center"/>
    </w:pPr>
    <w:rPr>
      <w:rFonts w:ascii="Times New Roman" w:hAnsi="Times New Roman"/>
      <w:b/>
    </w:rPr>
  </w:style>
  <w:style w:type="character" w:customStyle="1" w:styleId="TnaslovChar">
    <w:name w:val="!T naslov Char"/>
    <w:link w:val="Tnaslov"/>
    <w:locked/>
    <w:rsid w:val="00C545B3"/>
    <w:rPr>
      <w:rFonts w:ascii="Times New Roman" w:hAnsi="Times New Roman"/>
      <w:i/>
      <w:sz w:val="24"/>
    </w:rPr>
  </w:style>
  <w:style w:type="paragraph" w:customStyle="1" w:styleId="Ttelo">
    <w:name w:val="!T telo"/>
    <w:basedOn w:val="Normal"/>
    <w:link w:val="TteloChar"/>
    <w:qFormat/>
    <w:rsid w:val="00C545B3"/>
    <w:pPr>
      <w:spacing w:after="0" w:line="240" w:lineRule="auto"/>
      <w:jc w:val="center"/>
    </w:pPr>
    <w:rPr>
      <w:rFonts w:ascii="Times New Roman" w:hAnsi="Times New Roman"/>
    </w:rPr>
  </w:style>
  <w:style w:type="character" w:customStyle="1" w:styleId="TzaglavljeChar">
    <w:name w:val="!T zaglavlje Char"/>
    <w:link w:val="Tzaglavlje"/>
    <w:locked/>
    <w:rsid w:val="00C545B3"/>
    <w:rPr>
      <w:rFonts w:ascii="Times New Roman" w:hAnsi="Times New Roman"/>
      <w:b/>
    </w:rPr>
  </w:style>
  <w:style w:type="paragraph" w:customStyle="1" w:styleId="Tizvor">
    <w:name w:val="!T izvor"/>
    <w:basedOn w:val="Caption"/>
    <w:link w:val="TizvorChar"/>
    <w:qFormat/>
    <w:rsid w:val="00C545B3"/>
    <w:pPr>
      <w:keepNext/>
      <w:spacing w:after="0" w:line="240" w:lineRule="auto"/>
      <w:jc w:val="both"/>
    </w:pPr>
    <w:rPr>
      <w:rFonts w:ascii="Times New Roman" w:hAnsi="Times New Roman"/>
      <w:b w:val="0"/>
      <w:i/>
      <w:sz w:val="24"/>
      <w:szCs w:val="24"/>
    </w:rPr>
  </w:style>
  <w:style w:type="character" w:customStyle="1" w:styleId="TteloChar">
    <w:name w:val="!T telo Char"/>
    <w:link w:val="Ttelo"/>
    <w:locked/>
    <w:rsid w:val="00C545B3"/>
    <w:rPr>
      <w:rFonts w:ascii="Times New Roman" w:hAnsi="Times New Roman"/>
    </w:rPr>
  </w:style>
  <w:style w:type="character" w:customStyle="1" w:styleId="TizvorChar">
    <w:name w:val="!T izvor Char"/>
    <w:link w:val="Tizvor"/>
    <w:locked/>
    <w:rsid w:val="00C545B3"/>
    <w:rPr>
      <w:rFonts w:ascii="Times New Roman" w:hAnsi="Times New Roman"/>
      <w:i/>
      <w:sz w:val="24"/>
    </w:rPr>
  </w:style>
  <w:style w:type="paragraph" w:styleId="FootnoteText">
    <w:name w:val="footnote text"/>
    <w:basedOn w:val="Normal"/>
    <w:link w:val="FootnoteTextChar"/>
    <w:uiPriority w:val="99"/>
    <w:unhideWhenUsed/>
    <w:rsid w:val="00C545B3"/>
    <w:pPr>
      <w:spacing w:after="0" w:line="240" w:lineRule="auto"/>
      <w:jc w:val="both"/>
    </w:pPr>
    <w:rPr>
      <w:rFonts w:ascii="Times New Roman" w:hAnsi="Times New Roman"/>
      <w:sz w:val="20"/>
      <w:szCs w:val="20"/>
    </w:rPr>
  </w:style>
  <w:style w:type="character" w:customStyle="1" w:styleId="FootnoteTextChar">
    <w:name w:val="Footnote Text Char"/>
    <w:link w:val="FootnoteText"/>
    <w:uiPriority w:val="99"/>
    <w:locked/>
    <w:rsid w:val="00C545B3"/>
    <w:rPr>
      <w:rFonts w:ascii="Times New Roman" w:hAnsi="Times New Roman" w:cs="Times New Roman"/>
      <w:sz w:val="20"/>
      <w:szCs w:val="20"/>
    </w:rPr>
  </w:style>
  <w:style w:type="character" w:styleId="FootnoteReference">
    <w:name w:val="footnote reference"/>
    <w:uiPriority w:val="99"/>
    <w:unhideWhenUsed/>
    <w:rsid w:val="00C545B3"/>
    <w:rPr>
      <w:rFonts w:cs="Times New Roman"/>
      <w:vertAlign w:val="superscript"/>
    </w:rPr>
  </w:style>
  <w:style w:type="paragraph" w:customStyle="1" w:styleId="Nabrajanje">
    <w:name w:val="!Nabrajanje"/>
    <w:basedOn w:val="ListParagraph"/>
    <w:link w:val="NabrajanjeChar"/>
    <w:qFormat/>
    <w:rsid w:val="00C545B3"/>
    <w:pPr>
      <w:numPr>
        <w:numId w:val="22"/>
      </w:numPr>
      <w:spacing w:after="0" w:line="240" w:lineRule="auto"/>
      <w:contextualSpacing/>
      <w:jc w:val="both"/>
    </w:pPr>
    <w:rPr>
      <w:rFonts w:ascii="Times New Roman" w:hAnsi="Times New Roman"/>
      <w:sz w:val="24"/>
    </w:rPr>
  </w:style>
  <w:style w:type="paragraph" w:customStyle="1" w:styleId="Numerisanje">
    <w:name w:val="!Numerisanje"/>
    <w:basedOn w:val="ListParagraph"/>
    <w:link w:val="NumerisanjeChar"/>
    <w:qFormat/>
    <w:rsid w:val="00C545B3"/>
    <w:pPr>
      <w:numPr>
        <w:numId w:val="23"/>
      </w:numPr>
      <w:tabs>
        <w:tab w:val="left" w:pos="454"/>
      </w:tabs>
      <w:spacing w:after="0" w:line="240" w:lineRule="auto"/>
      <w:ind w:left="340" w:hanging="170"/>
      <w:contextualSpacing/>
      <w:jc w:val="both"/>
    </w:pPr>
    <w:rPr>
      <w:rFonts w:ascii="Times New Roman" w:hAnsi="Times New Roman"/>
      <w:sz w:val="24"/>
    </w:rPr>
  </w:style>
  <w:style w:type="character" w:customStyle="1" w:styleId="NabrajanjeChar">
    <w:name w:val="!Nabrajanje Char"/>
    <w:link w:val="Nabrajanje"/>
    <w:locked/>
    <w:rsid w:val="00C545B3"/>
    <w:rPr>
      <w:rFonts w:ascii="Times New Roman" w:hAnsi="Times New Roman"/>
      <w:sz w:val="24"/>
    </w:rPr>
  </w:style>
  <w:style w:type="character" w:customStyle="1" w:styleId="NumerisanjeChar">
    <w:name w:val="!Numerisanje Char"/>
    <w:link w:val="Numerisanje"/>
    <w:locked/>
    <w:rsid w:val="00C545B3"/>
    <w:rPr>
      <w:rFonts w:ascii="Times New Roman" w:hAnsi="Times New Roman"/>
      <w:sz w:val="24"/>
    </w:rPr>
  </w:style>
  <w:style w:type="paragraph" w:styleId="Caption">
    <w:name w:val="caption"/>
    <w:basedOn w:val="Normal"/>
    <w:next w:val="Normal"/>
    <w:uiPriority w:val="35"/>
    <w:semiHidden/>
    <w:unhideWhenUsed/>
    <w:qFormat/>
    <w:rsid w:val="00C545B3"/>
    <w:rPr>
      <w:b/>
      <w:bCs/>
      <w:sz w:val="20"/>
      <w:szCs w:val="20"/>
    </w:rPr>
  </w:style>
  <w:style w:type="paragraph" w:styleId="ListParagraph">
    <w:name w:val="List Paragraph"/>
    <w:basedOn w:val="Normal"/>
    <w:uiPriority w:val="34"/>
    <w:qFormat/>
    <w:rsid w:val="00C545B3"/>
    <w:pPr>
      <w:ind w:left="720"/>
    </w:pPr>
  </w:style>
  <w:style w:type="paragraph" w:customStyle="1" w:styleId="qtextpara">
    <w:name w:val="qtext_para"/>
    <w:basedOn w:val="Normal"/>
    <w:rsid w:val="00B40FF7"/>
    <w:pPr>
      <w:spacing w:before="100" w:beforeAutospacing="1" w:after="100" w:afterAutospacing="1" w:line="240" w:lineRule="auto"/>
    </w:pPr>
    <w:rPr>
      <w:rFonts w:ascii="Times New Roman" w:hAnsi="Times New Roman"/>
      <w:sz w:val="24"/>
      <w:szCs w:val="24"/>
    </w:rPr>
  </w:style>
  <w:style w:type="character" w:customStyle="1" w:styleId="style531">
    <w:name w:val="style531"/>
    <w:rsid w:val="00D10E1F"/>
    <w:rPr>
      <w:rFonts w:ascii="Tahoma" w:hAnsi="Tahoma" w:cs="Tahoma" w:hint="default"/>
      <w:b w:val="0"/>
      <w:bCs w:val="0"/>
      <w:color w:val="151515"/>
      <w:sz w:val="26"/>
      <w:szCs w:val="26"/>
    </w:rPr>
  </w:style>
  <w:style w:type="character" w:customStyle="1" w:styleId="apple-converted-space">
    <w:name w:val="apple-converted-space"/>
    <w:basedOn w:val="DefaultParagraphFont"/>
    <w:rsid w:val="00E2233F"/>
  </w:style>
  <w:style w:type="paragraph" w:customStyle="1" w:styleId="Body">
    <w:name w:val="Body"/>
    <w:rsid w:val="000224AA"/>
    <w:pPr>
      <w:pBdr>
        <w:top w:val="nil"/>
        <w:left w:val="nil"/>
        <w:bottom w:val="nil"/>
        <w:right w:val="nil"/>
        <w:between w:val="nil"/>
        <w:bar w:val="nil"/>
      </w:pBdr>
      <w:bidi/>
      <w:spacing w:after="200" w:line="276" w:lineRule="auto"/>
    </w:pPr>
    <w:rPr>
      <w:rFonts w:eastAsia="Calibri" w:cs="Calibri"/>
      <w:color w:val="000000"/>
      <w:sz w:val="22"/>
      <w:szCs w:val="22"/>
      <w:u w:color="000000"/>
      <w:bdr w:val="nil"/>
      <w:lang w:eastAsia="en-GB" w:bidi="he-IL"/>
    </w:rPr>
  </w:style>
  <w:style w:type="table" w:styleId="TableGrid">
    <w:name w:val="Table Grid"/>
    <w:basedOn w:val="TableNormal"/>
    <w:uiPriority w:val="59"/>
    <w:rsid w:val="008415AC"/>
    <w:rPr>
      <w:rFonts w:asciiTheme="minorHAnsi" w:eastAsiaTheme="minorHAnsi" w:hAnsiTheme="minorHAnsi" w:cstheme="minorBidi"/>
      <w:sz w:val="22"/>
      <w:szCs w:val="22"/>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76E0B"/>
    <w:rPr>
      <w:b/>
      <w:bCs/>
    </w:rPr>
  </w:style>
  <w:style w:type="paragraph" w:styleId="BalloonText">
    <w:name w:val="Balloon Text"/>
    <w:basedOn w:val="Normal"/>
    <w:link w:val="BalloonTextChar"/>
    <w:uiPriority w:val="99"/>
    <w:semiHidden/>
    <w:unhideWhenUsed/>
    <w:rsid w:val="00B71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6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83798">
      <w:marLeft w:val="0"/>
      <w:marRight w:val="0"/>
      <w:marTop w:val="0"/>
      <w:marBottom w:val="0"/>
      <w:divBdr>
        <w:top w:val="none" w:sz="0" w:space="0" w:color="auto"/>
        <w:left w:val="none" w:sz="0" w:space="0" w:color="auto"/>
        <w:bottom w:val="none" w:sz="0" w:space="0" w:color="auto"/>
        <w:right w:val="none" w:sz="0" w:space="0" w:color="auto"/>
      </w:divBdr>
      <w:divsChild>
        <w:div w:id="468783800">
          <w:marLeft w:val="0"/>
          <w:marRight w:val="0"/>
          <w:marTop w:val="0"/>
          <w:marBottom w:val="0"/>
          <w:divBdr>
            <w:top w:val="none" w:sz="0" w:space="0" w:color="auto"/>
            <w:left w:val="none" w:sz="0" w:space="0" w:color="auto"/>
            <w:bottom w:val="none" w:sz="0" w:space="0" w:color="auto"/>
            <w:right w:val="none" w:sz="0" w:space="0" w:color="auto"/>
          </w:divBdr>
          <w:divsChild>
            <w:div w:id="468783797">
              <w:marLeft w:val="0"/>
              <w:marRight w:val="0"/>
              <w:marTop w:val="0"/>
              <w:marBottom w:val="0"/>
              <w:divBdr>
                <w:top w:val="none" w:sz="0" w:space="0" w:color="auto"/>
                <w:left w:val="none" w:sz="0" w:space="0" w:color="auto"/>
                <w:bottom w:val="single" w:sz="6" w:space="3" w:color="EEEEEE"/>
                <w:right w:val="none" w:sz="0" w:space="0" w:color="auto"/>
              </w:divBdr>
            </w:div>
          </w:divsChild>
        </w:div>
        <w:div w:id="468783801">
          <w:marLeft w:val="120"/>
          <w:marRight w:val="120"/>
          <w:marTop w:val="120"/>
          <w:marBottom w:val="120"/>
          <w:divBdr>
            <w:top w:val="none" w:sz="0" w:space="0" w:color="auto"/>
            <w:left w:val="none" w:sz="0" w:space="0" w:color="auto"/>
            <w:bottom w:val="none" w:sz="0" w:space="0" w:color="auto"/>
            <w:right w:val="none" w:sz="0" w:space="0" w:color="auto"/>
          </w:divBdr>
          <w:divsChild>
            <w:div w:id="4687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802">
      <w:marLeft w:val="720"/>
      <w:marRight w:val="720"/>
      <w:marTop w:val="720"/>
      <w:marBottom w:val="720"/>
      <w:divBdr>
        <w:top w:val="none" w:sz="0" w:space="0" w:color="auto"/>
        <w:left w:val="none" w:sz="0" w:space="0" w:color="auto"/>
        <w:bottom w:val="none" w:sz="0" w:space="0" w:color="auto"/>
        <w:right w:val="none" w:sz="0" w:space="0" w:color="auto"/>
      </w:divBdr>
      <w:divsChild>
        <w:div w:id="468783805">
          <w:marLeft w:val="0"/>
          <w:marRight w:val="0"/>
          <w:marTop w:val="0"/>
          <w:marBottom w:val="0"/>
          <w:divBdr>
            <w:top w:val="none" w:sz="0" w:space="0" w:color="auto"/>
            <w:left w:val="none" w:sz="0" w:space="0" w:color="auto"/>
            <w:bottom w:val="single" w:sz="8" w:space="1" w:color="000000"/>
            <w:right w:val="none" w:sz="0" w:space="0" w:color="auto"/>
          </w:divBdr>
        </w:div>
      </w:divsChild>
    </w:div>
    <w:div w:id="468783803">
      <w:marLeft w:val="720"/>
      <w:marRight w:val="720"/>
      <w:marTop w:val="720"/>
      <w:marBottom w:val="720"/>
      <w:divBdr>
        <w:top w:val="none" w:sz="0" w:space="0" w:color="auto"/>
        <w:left w:val="none" w:sz="0" w:space="0" w:color="auto"/>
        <w:bottom w:val="none" w:sz="0" w:space="0" w:color="auto"/>
        <w:right w:val="none" w:sz="0" w:space="0" w:color="auto"/>
      </w:divBdr>
      <w:divsChild>
        <w:div w:id="468783804">
          <w:marLeft w:val="0"/>
          <w:marRight w:val="0"/>
          <w:marTop w:val="0"/>
          <w:marBottom w:val="0"/>
          <w:divBdr>
            <w:top w:val="none" w:sz="0" w:space="0" w:color="auto"/>
            <w:left w:val="none" w:sz="0" w:space="0" w:color="auto"/>
            <w:bottom w:val="single" w:sz="8" w:space="1" w:color="000000"/>
            <w:right w:val="none" w:sz="0" w:space="0" w:color="auto"/>
          </w:divBdr>
        </w:div>
      </w:divsChild>
    </w:div>
    <w:div w:id="114145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3646</Words>
  <Characters>20787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ZLATKO</dc:creator>
  <cp:lastModifiedBy>User</cp:lastModifiedBy>
  <cp:revision>2</cp:revision>
  <dcterms:created xsi:type="dcterms:W3CDTF">2017-12-06T09:06:00Z</dcterms:created>
  <dcterms:modified xsi:type="dcterms:W3CDTF">2017-12-06T09:06:00Z</dcterms:modified>
</cp:coreProperties>
</file>